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3A" w:rsidRDefault="0096553A" w:rsidP="0096553A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BF1D1F">
        <w:rPr>
          <w:b/>
          <w:caps/>
          <w:sz w:val="30"/>
          <w:szCs w:val="32"/>
        </w:rPr>
        <w:t>КАФЕДРА МЕДИЦИНСКОЙ РЕАБИЛИТАЦИИ, ФИЗИЧЕСКОЙ МЕДИЦИНЫ И МАНУАЛЬНОЙ ТЕРАПИИ</w:t>
      </w:r>
    </w:p>
    <w:p w:rsidR="001A282F" w:rsidRPr="00FD4D2D" w:rsidRDefault="001A282F" w:rsidP="001A282F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FD4D2D">
        <w:rPr>
          <w:b/>
        </w:rPr>
        <w:t>УЧЕБНАЯ</w:t>
      </w:r>
      <w:r w:rsidRPr="0018664F">
        <w:rPr>
          <w:b/>
        </w:rPr>
        <w:t xml:space="preserve"> </w:t>
      </w:r>
      <w:r w:rsidRPr="00FD4D2D">
        <w:rPr>
          <w:b/>
        </w:rPr>
        <w:t>ПРОГРАММА</w:t>
      </w:r>
      <w:r w:rsidRPr="0018664F">
        <w:rPr>
          <w:b/>
        </w:rPr>
        <w:t xml:space="preserve"> 0912.1 </w:t>
      </w:r>
      <w:r w:rsidRPr="00FD4D2D">
        <w:rPr>
          <w:b/>
        </w:rPr>
        <w:t>МЕДИЦИНА</w:t>
      </w:r>
    </w:p>
    <w:p w:rsidR="0096553A" w:rsidRPr="005B0691" w:rsidRDefault="0096553A" w:rsidP="0096553A">
      <w:pPr>
        <w:rPr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977"/>
        <w:gridCol w:w="1843"/>
      </w:tblGrid>
      <w:tr w:rsidR="0096553A" w:rsidRPr="00594AC7" w:rsidTr="00153144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53A" w:rsidRPr="001A282F" w:rsidRDefault="0096553A" w:rsidP="00153144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1A282F">
              <w:rPr>
                <w:b w:val="0"/>
                <w:sz w:val="26"/>
              </w:rPr>
              <w:t>УТВЕРЖДЕНА</w:t>
            </w:r>
          </w:p>
          <w:p w:rsidR="0096553A" w:rsidRPr="001A282F" w:rsidRDefault="0096553A" w:rsidP="00153144">
            <w:pPr>
              <w:jc w:val="both"/>
              <w:rPr>
                <w:b/>
                <w:sz w:val="28"/>
                <w:szCs w:val="32"/>
                <w:lang w:val="ro-RO"/>
              </w:rPr>
            </w:pPr>
            <w:r w:rsidRPr="001A282F">
              <w:rPr>
                <w:sz w:val="26"/>
                <w:lang w:val="ro-RO"/>
              </w:rPr>
              <w:t>на заседании Комиссии по обеспечению качества и оценки</w:t>
            </w:r>
            <w:r w:rsidRPr="001A282F">
              <w:rPr>
                <w:sz w:val="26"/>
              </w:rPr>
              <w:t xml:space="preserve"> курикуллума,</w:t>
            </w:r>
            <w:r w:rsidRPr="001A282F">
              <w:rPr>
                <w:sz w:val="26"/>
                <w:lang w:val="ro-RO"/>
              </w:rPr>
              <w:t xml:space="preserve"> ФАКУЛЬТЕТ</w:t>
            </w:r>
            <w:r w:rsidRPr="001A282F">
              <w:rPr>
                <w:sz w:val="26"/>
              </w:rPr>
              <w:t>А</w:t>
            </w:r>
            <w:r w:rsidRPr="001A282F">
              <w:rPr>
                <w:sz w:val="26"/>
                <w:lang w:val="ro-RO"/>
              </w:rPr>
              <w:t xml:space="preserve"> МЕДИЦИНЫ </w:t>
            </w:r>
          </w:p>
          <w:p w:rsidR="0096553A" w:rsidRPr="001A282F" w:rsidRDefault="0096553A" w:rsidP="00153144">
            <w:pPr>
              <w:jc w:val="both"/>
              <w:rPr>
                <w:sz w:val="26"/>
              </w:rPr>
            </w:pPr>
            <w:r w:rsidRPr="001A282F">
              <w:rPr>
                <w:sz w:val="26"/>
              </w:rPr>
              <w:t>Протокол № ___ от _________________</w:t>
            </w:r>
          </w:p>
          <w:p w:rsidR="0096553A" w:rsidRPr="001A282F" w:rsidRDefault="0096553A" w:rsidP="00153144">
            <w:pPr>
              <w:jc w:val="both"/>
              <w:rPr>
                <w:sz w:val="26"/>
              </w:rPr>
            </w:pPr>
          </w:p>
          <w:p w:rsidR="0096553A" w:rsidRDefault="0096553A" w:rsidP="00153144">
            <w:pPr>
              <w:jc w:val="both"/>
              <w:rPr>
                <w:sz w:val="26"/>
              </w:rPr>
            </w:pPr>
            <w:r w:rsidRPr="001A282F">
              <w:rPr>
                <w:sz w:val="26"/>
                <w:lang w:val="ro-RO"/>
              </w:rPr>
              <w:t>Председатель</w:t>
            </w:r>
            <w:r w:rsidR="009548EE">
              <w:rPr>
                <w:sz w:val="26"/>
              </w:rPr>
              <w:t xml:space="preserve">, доктор мед. наук, </w:t>
            </w:r>
            <w:r w:rsidRPr="001A282F">
              <w:rPr>
                <w:sz w:val="26"/>
              </w:rPr>
              <w:t xml:space="preserve">доцент </w:t>
            </w:r>
          </w:p>
          <w:p w:rsidR="009548EE" w:rsidRPr="001A282F" w:rsidRDefault="009548EE" w:rsidP="00153144">
            <w:pPr>
              <w:jc w:val="both"/>
              <w:rPr>
                <w:sz w:val="26"/>
              </w:rPr>
            </w:pPr>
          </w:p>
          <w:p w:rsidR="0096553A" w:rsidRPr="001A282F" w:rsidRDefault="0096553A" w:rsidP="00153144">
            <w:pPr>
              <w:rPr>
                <w:sz w:val="26"/>
              </w:rPr>
            </w:pPr>
          </w:p>
          <w:p w:rsidR="0096553A" w:rsidRPr="001A282F" w:rsidRDefault="0096553A" w:rsidP="00153144">
            <w:pPr>
              <w:jc w:val="both"/>
              <w:rPr>
                <w:sz w:val="26"/>
                <w:lang w:val="ro-RO"/>
              </w:rPr>
            </w:pPr>
            <w:r w:rsidRPr="001A282F">
              <w:rPr>
                <w:sz w:val="26"/>
              </w:rPr>
              <w:t xml:space="preserve">Суман Сергей </w:t>
            </w:r>
            <w:r w:rsidRPr="001A282F">
              <w:rPr>
                <w:sz w:val="26"/>
                <w:lang w:val="ro-RO"/>
              </w:rPr>
              <w:t>________________________</w:t>
            </w:r>
          </w:p>
          <w:p w:rsidR="0096553A" w:rsidRPr="001A282F" w:rsidRDefault="0096553A" w:rsidP="00153144">
            <w:pPr>
              <w:rPr>
                <w:sz w:val="26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53A" w:rsidRPr="001A282F" w:rsidRDefault="0096553A" w:rsidP="00153144">
            <w:pPr>
              <w:pStyle w:val="2"/>
              <w:spacing w:line="240" w:lineRule="auto"/>
              <w:rPr>
                <w:b w:val="0"/>
                <w:sz w:val="26"/>
                <w:lang w:val="ru-RU"/>
              </w:rPr>
            </w:pPr>
            <w:r w:rsidRPr="001A282F">
              <w:rPr>
                <w:b w:val="0"/>
                <w:sz w:val="26"/>
                <w:lang w:val="ru-RU"/>
              </w:rPr>
              <w:t>УТВЕРЖДЕНА</w:t>
            </w:r>
          </w:p>
          <w:p w:rsidR="0096553A" w:rsidRPr="001A282F" w:rsidRDefault="0096553A" w:rsidP="00153144">
            <w:pPr>
              <w:jc w:val="both"/>
              <w:rPr>
                <w:sz w:val="26"/>
                <w:szCs w:val="26"/>
                <w:lang w:val="ro-RO"/>
              </w:rPr>
            </w:pPr>
            <w:r w:rsidRPr="001A282F">
              <w:rPr>
                <w:sz w:val="26"/>
                <w:szCs w:val="26"/>
                <w:shd w:val="clear" w:color="auto" w:fill="FFFFFF"/>
              </w:rPr>
              <w:t xml:space="preserve">на заседании Консилиума Медицинского Факультета II </w:t>
            </w:r>
          </w:p>
          <w:p w:rsidR="0096553A" w:rsidRPr="001A282F" w:rsidRDefault="0096553A" w:rsidP="00153144">
            <w:pPr>
              <w:jc w:val="both"/>
              <w:rPr>
                <w:sz w:val="26"/>
              </w:rPr>
            </w:pPr>
          </w:p>
          <w:p w:rsidR="0096553A" w:rsidRPr="001A282F" w:rsidRDefault="0096553A" w:rsidP="00153144">
            <w:pPr>
              <w:jc w:val="both"/>
              <w:rPr>
                <w:sz w:val="26"/>
                <w:lang w:val="ro-RO"/>
              </w:rPr>
            </w:pPr>
            <w:r w:rsidRPr="001A282F">
              <w:rPr>
                <w:sz w:val="26"/>
              </w:rPr>
              <w:t>Протокол № ___ от _________________</w:t>
            </w:r>
          </w:p>
          <w:p w:rsidR="0096553A" w:rsidRPr="001A282F" w:rsidRDefault="0096553A" w:rsidP="00153144">
            <w:pPr>
              <w:jc w:val="center"/>
              <w:rPr>
                <w:sz w:val="26"/>
                <w:lang w:val="ro-RO"/>
              </w:rPr>
            </w:pPr>
          </w:p>
          <w:p w:rsidR="0096553A" w:rsidRPr="001A282F" w:rsidRDefault="0096553A" w:rsidP="00153144">
            <w:pPr>
              <w:jc w:val="both"/>
              <w:rPr>
                <w:sz w:val="26"/>
              </w:rPr>
            </w:pPr>
            <w:r w:rsidRPr="001A282F">
              <w:rPr>
                <w:sz w:val="26"/>
                <w:lang w:val="ro-RO"/>
              </w:rPr>
              <w:t xml:space="preserve">Декан Факультета, доктор мед. </w:t>
            </w:r>
            <w:r w:rsidRPr="001A282F">
              <w:rPr>
                <w:sz w:val="26"/>
              </w:rPr>
              <w:t xml:space="preserve">наук, доцент </w:t>
            </w:r>
          </w:p>
          <w:p w:rsidR="0096553A" w:rsidRPr="001A282F" w:rsidRDefault="0096553A" w:rsidP="00153144">
            <w:pPr>
              <w:jc w:val="center"/>
              <w:rPr>
                <w:sz w:val="26"/>
                <w:lang w:val="ro-RO"/>
              </w:rPr>
            </w:pPr>
          </w:p>
          <w:p w:rsidR="0096553A" w:rsidRPr="001A282F" w:rsidRDefault="0096553A" w:rsidP="00153144">
            <w:pPr>
              <w:rPr>
                <w:sz w:val="26"/>
                <w:lang w:val="ro-RO"/>
              </w:rPr>
            </w:pPr>
            <w:r w:rsidRPr="001A282F">
              <w:rPr>
                <w:sz w:val="26"/>
              </w:rPr>
              <w:t>Бециу Мирча</w:t>
            </w:r>
            <w:r w:rsidRPr="001A282F">
              <w:rPr>
                <w:sz w:val="26"/>
                <w:lang w:val="ro-RO"/>
              </w:rPr>
              <w:t>__________________</w:t>
            </w:r>
          </w:p>
          <w:p w:rsidR="0096553A" w:rsidRPr="001A282F" w:rsidRDefault="0096553A" w:rsidP="00153144">
            <w:pPr>
              <w:jc w:val="both"/>
              <w:rPr>
                <w:sz w:val="26"/>
                <w:lang w:val="ro-RO"/>
              </w:rPr>
            </w:pPr>
            <w:r w:rsidRPr="001A282F">
              <w:rPr>
                <w:sz w:val="26"/>
                <w:lang w:val="ro-RO"/>
              </w:rPr>
              <w:t xml:space="preserve">                                              </w:t>
            </w:r>
          </w:p>
        </w:tc>
      </w:tr>
      <w:tr w:rsidR="0096553A" w:rsidRPr="00194EB1" w:rsidTr="00153144">
        <w:trPr>
          <w:gridBefore w:val="1"/>
          <w:gridAfter w:val="1"/>
          <w:wBefore w:w="2127" w:type="dxa"/>
          <w:wAfter w:w="1843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53A" w:rsidRPr="005B0691" w:rsidRDefault="0096553A" w:rsidP="00153144">
            <w:pPr>
              <w:pStyle w:val="2"/>
              <w:spacing w:line="240" w:lineRule="auto"/>
              <w:rPr>
                <w:b w:val="0"/>
                <w:sz w:val="26"/>
              </w:rPr>
            </w:pPr>
            <w:r>
              <w:rPr>
                <w:b w:val="0"/>
                <w:sz w:val="26"/>
                <w:lang w:val="ru-RU"/>
              </w:rPr>
              <w:t>УТВЕРЖДЕНА</w:t>
            </w:r>
          </w:p>
          <w:p w:rsidR="0096553A" w:rsidRPr="005B0691" w:rsidRDefault="0096553A" w:rsidP="00153144">
            <w:pPr>
              <w:jc w:val="center"/>
              <w:rPr>
                <w:b/>
                <w:sz w:val="28"/>
                <w:szCs w:val="32"/>
                <w:lang w:val="ro-RO"/>
              </w:rPr>
            </w:pPr>
            <w:r w:rsidRPr="00194EB1">
              <w:rPr>
                <w:sz w:val="26"/>
                <w:lang w:val="ro-RO"/>
              </w:rPr>
              <w:t>На заседании Кафедры медицинской реабилитации, физической медицины и мануальнй терапии</w:t>
            </w:r>
          </w:p>
          <w:p w:rsidR="0096553A" w:rsidRPr="00194EB1" w:rsidRDefault="0096553A" w:rsidP="001531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6"/>
                <w:szCs w:val="26"/>
                <w:lang w:val="ro-RO"/>
              </w:rPr>
            </w:pPr>
            <w:r w:rsidRPr="00194EB1">
              <w:rPr>
                <w:rFonts w:ascii="inherit" w:hAnsi="inherit" w:cs="Courier New"/>
                <w:color w:val="212121"/>
                <w:sz w:val="20"/>
                <w:szCs w:val="20"/>
                <w:lang w:val="ro-RO"/>
              </w:rPr>
              <w:t xml:space="preserve">                       </w:t>
            </w:r>
            <w:r w:rsidRPr="00194EB1">
              <w:rPr>
                <w:color w:val="212121"/>
                <w:sz w:val="26"/>
                <w:szCs w:val="26"/>
                <w:lang w:val="ro-RO"/>
              </w:rPr>
              <w:t>Протокол № 3 от 10.10.2017</w:t>
            </w:r>
          </w:p>
          <w:p w:rsidR="0096553A" w:rsidRPr="005B0691" w:rsidRDefault="0096553A" w:rsidP="00153144">
            <w:pPr>
              <w:jc w:val="center"/>
              <w:rPr>
                <w:sz w:val="26"/>
                <w:lang w:val="ro-RO"/>
              </w:rPr>
            </w:pPr>
          </w:p>
          <w:p w:rsidR="0096553A" w:rsidRPr="005B0691" w:rsidRDefault="0096553A" w:rsidP="00153144">
            <w:pPr>
              <w:jc w:val="center"/>
              <w:rPr>
                <w:sz w:val="26"/>
                <w:lang w:val="ro-RO"/>
              </w:rPr>
            </w:pPr>
            <w:r w:rsidRPr="00194EB1">
              <w:rPr>
                <w:sz w:val="26"/>
                <w:lang w:val="ro-RO"/>
              </w:rPr>
              <w:t>Заведующий кафедрой</w:t>
            </w:r>
            <w:r w:rsidR="009548EE">
              <w:rPr>
                <w:sz w:val="26"/>
                <w:lang w:val="ro-RO"/>
              </w:rPr>
              <w:t>,</w:t>
            </w:r>
            <w:r w:rsidRPr="001A282F">
              <w:rPr>
                <w:sz w:val="26"/>
                <w:lang w:val="ro-RO"/>
              </w:rPr>
              <w:t xml:space="preserve"> профессор,</w:t>
            </w:r>
            <w:r w:rsidR="00E46CF9">
              <w:rPr>
                <w:sz w:val="26"/>
              </w:rPr>
              <w:t xml:space="preserve"> </w:t>
            </w:r>
            <w:r w:rsidRPr="001A282F">
              <w:rPr>
                <w:sz w:val="26"/>
                <w:lang w:val="ro-RO"/>
              </w:rPr>
              <w:t>докт</w:t>
            </w:r>
            <w:r w:rsidR="00E46CF9">
              <w:rPr>
                <w:sz w:val="26"/>
                <w:lang w:val="ro-RO"/>
              </w:rPr>
              <w:t>.</w:t>
            </w:r>
            <w:r w:rsidRPr="001A282F">
              <w:rPr>
                <w:sz w:val="26"/>
                <w:lang w:val="ro-RO"/>
              </w:rPr>
              <w:t xml:space="preserve"> мед. наук </w:t>
            </w:r>
          </w:p>
          <w:p w:rsidR="0096553A" w:rsidRPr="005B0691" w:rsidRDefault="0096553A" w:rsidP="00153144">
            <w:pPr>
              <w:ind w:left="1199"/>
              <w:jc w:val="center"/>
              <w:rPr>
                <w:sz w:val="22"/>
                <w:lang w:val="ro-RO"/>
              </w:rPr>
            </w:pPr>
          </w:p>
          <w:p w:rsidR="0096553A" w:rsidRPr="005B0691" w:rsidRDefault="0096553A" w:rsidP="00153144">
            <w:pPr>
              <w:jc w:val="center"/>
              <w:rPr>
                <w:sz w:val="26"/>
                <w:lang w:val="ro-RO"/>
              </w:rPr>
            </w:pPr>
            <w:r>
              <w:rPr>
                <w:sz w:val="26"/>
              </w:rPr>
              <w:t>Паскал Олег</w:t>
            </w:r>
            <w:r>
              <w:rPr>
                <w:sz w:val="26"/>
                <w:lang w:val="ro-RO"/>
              </w:rPr>
              <w:t xml:space="preserve"> </w:t>
            </w:r>
            <w:r w:rsidRPr="005B0691">
              <w:rPr>
                <w:sz w:val="26"/>
                <w:lang w:val="ro-RO"/>
              </w:rPr>
              <w:t>______________________</w:t>
            </w:r>
          </w:p>
          <w:p w:rsidR="0096553A" w:rsidRPr="005B0691" w:rsidRDefault="0096553A" w:rsidP="00153144">
            <w:pPr>
              <w:ind w:left="1199"/>
              <w:jc w:val="center"/>
              <w:rPr>
                <w:sz w:val="22"/>
                <w:lang w:val="ro-RO"/>
              </w:rPr>
            </w:pPr>
            <w:r w:rsidRPr="005B0691">
              <w:rPr>
                <w:sz w:val="22"/>
                <w:lang w:val="ro-RO"/>
              </w:rPr>
              <w:t xml:space="preserve">                                    </w:t>
            </w:r>
          </w:p>
          <w:p w:rsidR="0096553A" w:rsidRPr="005B0691" w:rsidRDefault="0096553A" w:rsidP="00153144">
            <w:pPr>
              <w:jc w:val="center"/>
              <w:rPr>
                <w:sz w:val="26"/>
                <w:lang w:val="ro-RO"/>
              </w:rPr>
            </w:pPr>
          </w:p>
        </w:tc>
      </w:tr>
    </w:tbl>
    <w:p w:rsidR="0096553A" w:rsidRDefault="0096553A" w:rsidP="0096553A">
      <w:pPr>
        <w:spacing w:line="360" w:lineRule="auto"/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</w:rPr>
        <w:t>КУРИКУЛЛУМ</w:t>
      </w:r>
      <w:r w:rsidRPr="005B0691">
        <w:rPr>
          <w:b/>
          <w:sz w:val="40"/>
          <w:szCs w:val="40"/>
          <w:lang w:val="ro-RO"/>
        </w:rPr>
        <w:t xml:space="preserve"> </w:t>
      </w:r>
    </w:p>
    <w:p w:rsidR="0096553A" w:rsidRPr="005B0691" w:rsidRDefault="0096553A" w:rsidP="001A282F">
      <w:pPr>
        <w:pStyle w:val="ae"/>
        <w:tabs>
          <w:tab w:val="left" w:pos="9781"/>
        </w:tabs>
        <w:ind w:left="1330" w:hanging="54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ДИСЦИПЛИНА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C5A5A">
        <w:rPr>
          <w:rFonts w:ascii="Times New Roman" w:hAnsi="Times New Roman"/>
          <w:b/>
          <w:sz w:val="28"/>
          <w:szCs w:val="28"/>
          <w:lang w:val="ro-RO"/>
        </w:rPr>
        <w:t>МЕДИЦИНСКАЯ РЕАБИЛИТАЦИЯ. ФИЗИЧЕСКАЯ МЕДИЦИНА</w:t>
      </w:r>
      <w:r w:rsidRPr="005B069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D4D2D" w:rsidRDefault="00FD4D2D" w:rsidP="003F0ECD">
      <w:pPr>
        <w:pStyle w:val="ae"/>
        <w:tabs>
          <w:tab w:val="left" w:pos="9781"/>
        </w:tabs>
        <w:ind w:left="2410" w:hanging="2410"/>
        <w:jc w:val="center"/>
        <w:rPr>
          <w:b/>
          <w:sz w:val="32"/>
          <w:szCs w:val="32"/>
        </w:rPr>
      </w:pPr>
    </w:p>
    <w:p w:rsidR="00E45624" w:rsidRPr="00E45624" w:rsidRDefault="00E45624" w:rsidP="003F0ECD">
      <w:pPr>
        <w:pStyle w:val="ae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D4D2D" w:rsidRPr="00E45624" w:rsidRDefault="00FD4D2D" w:rsidP="003F0ECD">
      <w:pPr>
        <w:pStyle w:val="ae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r w:rsidRPr="00AA3DED">
        <w:rPr>
          <w:rFonts w:ascii="Times New Roman" w:hAnsi="Times New Roman"/>
          <w:b/>
          <w:sz w:val="28"/>
          <w:szCs w:val="28"/>
        </w:rPr>
        <w:t>Интегрированное высшее образование</w:t>
      </w:r>
    </w:p>
    <w:p w:rsidR="00E41B54" w:rsidRPr="00FD4D2D" w:rsidRDefault="00FD4D2D" w:rsidP="00E45624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D4D2D">
        <w:rPr>
          <w:rFonts w:ascii="Times New Roman" w:hAnsi="Times New Roman"/>
          <w:sz w:val="24"/>
          <w:szCs w:val="24"/>
        </w:rPr>
        <w:t>Тип курса:</w:t>
      </w:r>
      <w:r w:rsidRPr="00FD4D2D">
        <w:rPr>
          <w:rFonts w:ascii="Times New Roman" w:hAnsi="Times New Roman"/>
          <w:b/>
          <w:sz w:val="24"/>
          <w:szCs w:val="24"/>
        </w:rPr>
        <w:t xml:space="preserve"> Обязательная дисциплина</w:t>
      </w:r>
    </w:p>
    <w:p w:rsidR="00F72BDF" w:rsidRPr="00AA3DED" w:rsidRDefault="00F72BDF" w:rsidP="0085747F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  <w:b/>
          <w:sz w:val="26"/>
          <w:szCs w:val="28"/>
          <w:u w:val="single"/>
          <w:lang w:val="ro-RO"/>
        </w:rPr>
      </w:pPr>
    </w:p>
    <w:p w:rsidR="00AA3DED" w:rsidRPr="00E45624" w:rsidRDefault="00AA3DED" w:rsidP="0085747F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</w:rPr>
      </w:pPr>
    </w:p>
    <w:p w:rsidR="00AA3DED" w:rsidRPr="00E45624" w:rsidRDefault="00AA3DED" w:rsidP="0085747F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</w:rPr>
      </w:pPr>
    </w:p>
    <w:p w:rsidR="00F72BDF" w:rsidRPr="00E01581" w:rsidRDefault="00AA3DED" w:rsidP="0085747F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32"/>
          <w:szCs w:val="28"/>
          <w:lang w:val="ro-RO"/>
        </w:rPr>
      </w:pPr>
      <w:r w:rsidRPr="00E01581">
        <w:rPr>
          <w:rFonts w:ascii="Times New Roman" w:hAnsi="Times New Roman"/>
          <w:sz w:val="24"/>
        </w:rPr>
        <w:t>Кишинэу, 2017</w:t>
      </w:r>
    </w:p>
    <w:p w:rsidR="00AA3DED" w:rsidRDefault="00AA3DED" w:rsidP="00AA3DED">
      <w:pPr>
        <w:widowControl w:val="0"/>
        <w:spacing w:before="240"/>
        <w:rPr>
          <w:b/>
          <w:lang w:val="ro-RO"/>
        </w:rPr>
      </w:pPr>
    </w:p>
    <w:p w:rsidR="0096553A" w:rsidRDefault="0096553A" w:rsidP="00FD4D2D">
      <w:pPr>
        <w:pStyle w:val="af4"/>
        <w:widowControl w:val="0"/>
        <w:spacing w:before="240"/>
        <w:ind w:left="1440"/>
        <w:rPr>
          <w:b/>
          <w:lang w:val="ro-RO"/>
        </w:rPr>
      </w:pPr>
    </w:p>
    <w:p w:rsidR="001A282F" w:rsidRPr="00181D46" w:rsidRDefault="001A282F" w:rsidP="001A282F">
      <w:pPr>
        <w:pStyle w:val="af4"/>
        <w:pageBreakBefore/>
        <w:widowControl w:val="0"/>
        <w:numPr>
          <w:ilvl w:val="0"/>
          <w:numId w:val="7"/>
        </w:numPr>
        <w:ind w:left="709" w:hanging="567"/>
        <w:rPr>
          <w:b/>
          <w:lang w:val="ro-RO"/>
        </w:rPr>
      </w:pPr>
      <w:r>
        <w:rPr>
          <w:b/>
        </w:rPr>
        <w:lastRenderedPageBreak/>
        <w:t>ВСТУПЛЕНИЕ</w:t>
      </w:r>
    </w:p>
    <w:p w:rsidR="001A282F" w:rsidRDefault="001A282F" w:rsidP="001A282F">
      <w:pPr>
        <w:widowControl w:val="0"/>
        <w:numPr>
          <w:ilvl w:val="0"/>
          <w:numId w:val="12"/>
        </w:numPr>
      </w:pPr>
      <w:r w:rsidRPr="004035C5">
        <w:rPr>
          <w:lang w:val="ro-RO"/>
        </w:rPr>
        <w:t>Общее представление дисциплины: место и роль дисциплины в фор</w:t>
      </w:r>
      <w:r>
        <w:rPr>
          <w:lang w:val="ro-RO"/>
        </w:rPr>
        <w:t xml:space="preserve">мировании </w:t>
      </w:r>
      <w:r>
        <w:t xml:space="preserve">специфических </w:t>
      </w:r>
      <w:r w:rsidRPr="004035C5">
        <w:rPr>
          <w:lang w:val="ro-RO"/>
        </w:rPr>
        <w:t xml:space="preserve">навыков </w:t>
      </w:r>
      <w:r>
        <w:t xml:space="preserve">для </w:t>
      </w:r>
      <w:r w:rsidRPr="004035C5">
        <w:rPr>
          <w:lang w:val="ro-RO"/>
        </w:rPr>
        <w:t>программы</w:t>
      </w:r>
      <w:r>
        <w:rPr>
          <w:lang w:val="ro-RO"/>
        </w:rPr>
        <w:t xml:space="preserve"> профессионально</w:t>
      </w:r>
      <w:r>
        <w:t>й подготовки</w:t>
      </w:r>
      <w:r>
        <w:rPr>
          <w:lang w:val="ro-RO"/>
        </w:rPr>
        <w:t xml:space="preserve"> /</w:t>
      </w:r>
      <w:r>
        <w:t>специальности.</w:t>
      </w:r>
    </w:p>
    <w:p w:rsidR="001A282F" w:rsidRPr="00214DE4" w:rsidRDefault="001A282F" w:rsidP="001A282F">
      <w:pPr>
        <w:widowControl w:val="0"/>
        <w:ind w:left="720"/>
      </w:pPr>
      <w:r w:rsidRPr="004D6990">
        <w:t>«Медицинская реабилитация» - это клинико-терапевтическая дисциплина, которая</w:t>
      </w:r>
      <w:r>
        <w:t xml:space="preserve"> </w:t>
      </w:r>
      <w:r w:rsidRPr="004D6990">
        <w:t>устанавливает функциональный диагноз, связанный с кл</w:t>
      </w:r>
      <w:r>
        <w:t>иническим диагнозом, характерный</w:t>
      </w:r>
      <w:r w:rsidRPr="004D6990">
        <w:t xml:space="preserve"> для хроничес</w:t>
      </w:r>
      <w:r>
        <w:t>ких заболеваний, и последствий</w:t>
      </w:r>
      <w:r w:rsidRPr="004D6990">
        <w:t xml:space="preserve"> травм у детей, взрослых и пожилых людей</w:t>
      </w:r>
      <w:r>
        <w:t xml:space="preserve"> и лечением</w:t>
      </w:r>
      <w:r w:rsidRPr="004D6990">
        <w:t xml:space="preserve"> с помощью </w:t>
      </w:r>
      <w:r>
        <w:t xml:space="preserve">комплексных программ параклиническими физическими методами </w:t>
      </w:r>
      <w:r w:rsidRPr="004D6990">
        <w:t>- кинетотерапевтическими, техническими</w:t>
      </w:r>
      <w:r>
        <w:t xml:space="preserve"> </w:t>
      </w:r>
      <w:r w:rsidRPr="004D6990">
        <w:t>и приме</w:t>
      </w:r>
      <w:r>
        <w:t>нением естественных и усовершенствованных физических агентов</w:t>
      </w:r>
      <w:r w:rsidRPr="004D6990">
        <w:t xml:space="preserve">, </w:t>
      </w:r>
      <w:r>
        <w:t>социо-профессиональных медико-</w:t>
      </w:r>
      <w:r w:rsidRPr="004D6990">
        <w:t>образова</w:t>
      </w:r>
      <w:r>
        <w:t>тельных методов - логопедия, эрготерапия</w:t>
      </w:r>
      <w:r w:rsidRPr="004D6990">
        <w:t>,</w:t>
      </w:r>
      <w:r>
        <w:t xml:space="preserve"> методы</w:t>
      </w:r>
      <w:r w:rsidRPr="004D6990">
        <w:t xml:space="preserve"> </w:t>
      </w:r>
      <w:r>
        <w:t>лечения альтернатиной и комплемен-тарной терапией, лекарственной терапией, специфичной</w:t>
      </w:r>
      <w:r w:rsidRPr="004D6990">
        <w:t xml:space="preserve"> для дисфункции.</w:t>
      </w:r>
      <w:r w:rsidRPr="00780397">
        <w:t xml:space="preserve"> Преподавание дисциплины медицинской Реабилитации.</w:t>
      </w:r>
      <w:r>
        <w:t xml:space="preserve"> Физическая медицина для </w:t>
      </w:r>
      <w:r w:rsidRPr="00780397">
        <w:t>будущих врачей в области превентивной Медицины является необходимой и бесспорной</w:t>
      </w:r>
      <w:r>
        <w:t>,</w:t>
      </w:r>
      <w:r w:rsidRPr="00CF4921">
        <w:t xml:space="preserve"> </w:t>
      </w:r>
      <w:r>
        <w:t>поскольку нетрудоспособность и инвалидизация при хронических</w:t>
      </w:r>
      <w:r w:rsidRPr="00CF4921">
        <w:t xml:space="preserve"> заболевания</w:t>
      </w:r>
      <w:r>
        <w:t>х и травмах</w:t>
      </w:r>
      <w:r w:rsidRPr="00CF4921">
        <w:t xml:space="preserve"> представляют собой</w:t>
      </w:r>
      <w:r>
        <w:t xml:space="preserve"> сложную медицинскую, гигиеническую и социально-экономическую проблему</w:t>
      </w:r>
      <w:r w:rsidRPr="00CF4921">
        <w:t xml:space="preserve"> государства.</w:t>
      </w:r>
      <w:r>
        <w:t xml:space="preserve"> Важность знания заболеваний генерирующих инвалидность, которые влияют на физическое, психологическое и социальное благосостояния человека, особено важно для врача общей практики, поскольку он первый видит больного, контролирует население с патологиями ограничивающими возможности, и от его знаний зависит правильно подобранное адекватное раннее и последующее</w:t>
      </w:r>
      <w:r w:rsidRPr="00524039">
        <w:t xml:space="preserve"> решения в области медицинско</w:t>
      </w:r>
      <w:r>
        <w:t>го управления реабилитации лиц с</w:t>
      </w:r>
      <w:r w:rsidRPr="00524039">
        <w:t xml:space="preserve"> сложными проблемами со здоровьем.</w:t>
      </w:r>
      <w:r w:rsidRPr="00EB06C1">
        <w:t xml:space="preserve"> Незнание </w:t>
      </w:r>
      <w:r>
        <w:t xml:space="preserve">основных </w:t>
      </w:r>
      <w:r w:rsidRPr="00EB06C1">
        <w:t>элементов заболеваний с высоким потенциалом инвалидности</w:t>
      </w:r>
      <w:r>
        <w:t>,</w:t>
      </w:r>
      <w:r w:rsidRPr="00EB06C1">
        <w:t xml:space="preserve"> для врачей в области превентивной медицины может иметь серьезные последствия для пациента, семьи, общества.</w:t>
      </w:r>
      <w:r>
        <w:t xml:space="preserve"> </w:t>
      </w:r>
      <w:r w:rsidRPr="00EB06C1">
        <w:t>Для успешного усвоения дисциплины необходимы</w:t>
      </w:r>
      <w:r>
        <w:t xml:space="preserve"> глубокие знания в области Биологии, Химии, Биохимии, Ф</w:t>
      </w:r>
      <w:r w:rsidRPr="00EB06C1">
        <w:t>изик</w:t>
      </w:r>
      <w:r>
        <w:t>и, Биофизики, Функциональной анатомии, Биомеханики, Фармакологии, Морфопатологии, Физиологии и П</w:t>
      </w:r>
      <w:r w:rsidRPr="00EB06C1">
        <w:t>атофизиологии</w:t>
      </w:r>
      <w:r>
        <w:t>,</w:t>
      </w:r>
      <w:r w:rsidRPr="00EB06C1">
        <w:t xml:space="preserve"> в терапевтичес</w:t>
      </w:r>
      <w:r>
        <w:t>ких и хирургических дисциплинах:</w:t>
      </w:r>
      <w:r w:rsidRPr="00EB06C1">
        <w:t xml:space="preserve"> </w:t>
      </w:r>
      <w:r>
        <w:t>Внутренние болезни, Неврология и Нейрохирургия, Ортопедия и Т</w:t>
      </w:r>
      <w:r w:rsidRPr="00EB06C1">
        <w:t>равматология, Хирургия, Педиатрия, Геро</w:t>
      </w:r>
      <w:r>
        <w:t xml:space="preserve">нтология и т. д., полученные на протяжении </w:t>
      </w:r>
      <w:r w:rsidRPr="00EB06C1">
        <w:t>шести лет обучения.</w:t>
      </w:r>
    </w:p>
    <w:p w:rsidR="001A282F" w:rsidRDefault="001A282F" w:rsidP="001A282F">
      <w:pPr>
        <w:pStyle w:val="af4"/>
        <w:jc w:val="both"/>
      </w:pPr>
    </w:p>
    <w:p w:rsidR="001A282F" w:rsidRPr="004E3A2C" w:rsidRDefault="001A282F" w:rsidP="001A282F">
      <w:pPr>
        <w:widowControl w:val="0"/>
        <w:numPr>
          <w:ilvl w:val="0"/>
          <w:numId w:val="12"/>
        </w:numPr>
        <w:rPr>
          <w:lang w:val="ro-RO"/>
        </w:rPr>
      </w:pPr>
      <w:r w:rsidRPr="004E3A2C">
        <w:rPr>
          <w:lang w:val="ro-RO"/>
        </w:rPr>
        <w:t xml:space="preserve">Миссия учебной программы (цели) </w:t>
      </w:r>
      <w:r>
        <w:t xml:space="preserve">в профессиональном </w:t>
      </w:r>
      <w:r>
        <w:rPr>
          <w:lang w:val="ro-RO"/>
        </w:rPr>
        <w:t>формировани</w:t>
      </w:r>
      <w:r>
        <w:t>и.</w:t>
      </w:r>
    </w:p>
    <w:p w:rsidR="001A282F" w:rsidRDefault="001A282F" w:rsidP="001A282F">
      <w:pPr>
        <w:widowControl w:val="0"/>
        <w:ind w:left="720"/>
      </w:pPr>
      <w:r w:rsidRPr="004E3A2C">
        <w:rPr>
          <w:lang w:val="ro-RO"/>
        </w:rPr>
        <w:t>Цель состоит в том, чтобы продемонстрировать место и роль</w:t>
      </w:r>
      <w:r w:rsidRPr="004E3A2C">
        <w:t xml:space="preserve"> </w:t>
      </w:r>
      <w:r>
        <w:rPr>
          <w:lang w:val="ro-RO"/>
        </w:rPr>
        <w:t>«Медицинск</w:t>
      </w:r>
      <w:r>
        <w:t>ой</w:t>
      </w:r>
      <w:r>
        <w:rPr>
          <w:lang w:val="ro-RO"/>
        </w:rPr>
        <w:t xml:space="preserve"> реабилита</w:t>
      </w:r>
      <w:r>
        <w:t>-</w:t>
      </w:r>
      <w:r>
        <w:rPr>
          <w:lang w:val="ro-RO"/>
        </w:rPr>
        <w:t>ци</w:t>
      </w:r>
      <w:r>
        <w:t>и</w:t>
      </w:r>
      <w:r>
        <w:rPr>
          <w:lang w:val="ro-RO"/>
        </w:rPr>
        <w:t xml:space="preserve"> и физическ</w:t>
      </w:r>
      <w:r>
        <w:t>ой</w:t>
      </w:r>
      <w:r>
        <w:rPr>
          <w:lang w:val="ro-RO"/>
        </w:rPr>
        <w:t xml:space="preserve"> медицин</w:t>
      </w:r>
      <w:r>
        <w:t>ы</w:t>
      </w:r>
      <w:r w:rsidRPr="004E3A2C">
        <w:rPr>
          <w:lang w:val="ro-RO"/>
        </w:rPr>
        <w:t>»</w:t>
      </w:r>
      <w:r>
        <w:t xml:space="preserve"> </w:t>
      </w:r>
      <w:r w:rsidRPr="004E3A2C">
        <w:rPr>
          <w:lang w:val="ro-RO"/>
        </w:rPr>
        <w:t>в сист</w:t>
      </w:r>
      <w:r>
        <w:rPr>
          <w:lang w:val="ro-RO"/>
        </w:rPr>
        <w:t>еме здравоохранения</w:t>
      </w:r>
      <w:r>
        <w:t>, как клиническую</w:t>
      </w:r>
      <w:r w:rsidRPr="004E3A2C">
        <w:t xml:space="preserve"> и терап</w:t>
      </w:r>
      <w:r>
        <w:t>евтическую</w:t>
      </w:r>
      <w:r w:rsidRPr="004E3A2C">
        <w:t xml:space="preserve"> специальность</w:t>
      </w:r>
      <w:r>
        <w:t xml:space="preserve">, </w:t>
      </w:r>
      <w:r w:rsidRPr="00A57A0C">
        <w:t>с признанием медицинской реабилитации как</w:t>
      </w:r>
      <w:r>
        <w:t xml:space="preserve"> комплексную область медицинской,</w:t>
      </w:r>
      <w:r w:rsidRPr="00A57A0C">
        <w:t xml:space="preserve"> обра</w:t>
      </w:r>
      <w:r>
        <w:t>зовательной, социальной и  другой сферы</w:t>
      </w:r>
      <w:r w:rsidRPr="00A57A0C">
        <w:t xml:space="preserve"> </w:t>
      </w:r>
      <w:r>
        <w:t xml:space="preserve">деятельности для </w:t>
      </w:r>
      <w:r w:rsidRPr="00A57A0C">
        <w:t>людей с ограни</w:t>
      </w:r>
      <w:r>
        <w:t>ченными возможностями, вызванные различными патологическими состояниями</w:t>
      </w:r>
      <w:r w:rsidRPr="00A57A0C">
        <w:t xml:space="preserve"> и травм</w:t>
      </w:r>
      <w:r>
        <w:t>ами</w:t>
      </w:r>
      <w:r w:rsidRPr="00A57A0C">
        <w:t>, а также место этой дисциплины в системе здравоохранения,</w:t>
      </w:r>
      <w:r w:rsidRPr="00BD6F91">
        <w:t xml:space="preserve"> признание рекомендаций ВОЗ по организации процесса медицинской реабилитации согласно Международной Классификации Функциональности, Инвалидности и Здоровья (CIF-2005)</w:t>
      </w:r>
      <w:r>
        <w:t xml:space="preserve"> </w:t>
      </w:r>
      <w:r w:rsidRPr="00A14F81">
        <w:t>и, наконец, понимание медицинской роли клинических и терапевтических принципов медицинской реабилитации с помощью методов физической медицины</w:t>
      </w:r>
      <w:r>
        <w:t xml:space="preserve"> у</w:t>
      </w:r>
      <w:r w:rsidRPr="00A14F81">
        <w:t xml:space="preserve"> пациентов с </w:t>
      </w:r>
      <w:r>
        <w:t>дисфункциями и инвалидностью</w:t>
      </w:r>
      <w:r w:rsidRPr="00A14F81">
        <w:t xml:space="preserve"> на разных э</w:t>
      </w:r>
      <w:r>
        <w:t>тапах лечения (больница, поликлиника</w:t>
      </w:r>
      <w:r w:rsidRPr="00A14F81">
        <w:t>, спе</w:t>
      </w:r>
      <w:r>
        <w:t xml:space="preserve">циализированные медицинские или </w:t>
      </w:r>
      <w:r w:rsidRPr="00A14F81">
        <w:t>обще</w:t>
      </w:r>
      <w:r>
        <w:t>ственные учреждения, кабинеты /палаты/ реабилитационные центры</w:t>
      </w:r>
      <w:r w:rsidRPr="00A14F81">
        <w:t>, спа-курорты и т. д.).</w:t>
      </w:r>
    </w:p>
    <w:p w:rsidR="001A282F" w:rsidRPr="0012258D" w:rsidRDefault="001A282F" w:rsidP="001A282F">
      <w:pPr>
        <w:widowControl w:val="0"/>
        <w:ind w:left="720"/>
      </w:pPr>
      <w:r w:rsidRPr="0012258D">
        <w:t xml:space="preserve">Важно отметить, что большинство терапевтических, хирургических, врожденных заболеваний чаще всего могут приводить </w:t>
      </w:r>
      <w:r>
        <w:t xml:space="preserve">к функциональным нарушениям или </w:t>
      </w:r>
      <w:r w:rsidRPr="0012258D">
        <w:t>инвалидности.</w:t>
      </w:r>
    </w:p>
    <w:p w:rsidR="001A282F" w:rsidRDefault="001A282F" w:rsidP="001A282F">
      <w:pPr>
        <w:ind w:left="709"/>
        <w:jc w:val="both"/>
      </w:pPr>
      <w:r w:rsidRPr="00253529">
        <w:lastRenderedPageBreak/>
        <w:t>Обучение в рамках дисциплины медицинской реабилитации и физической медицины осуществляется по принципу академической медицины</w:t>
      </w:r>
      <w:r>
        <w:t xml:space="preserve">: </w:t>
      </w:r>
      <w:r w:rsidRPr="00253529">
        <w:t xml:space="preserve">от этиопатогенеза до подробного </w:t>
      </w:r>
      <w:r>
        <w:t>изучения</w:t>
      </w:r>
      <w:r w:rsidRPr="00253529">
        <w:t xml:space="preserve"> каждого</w:t>
      </w:r>
      <w:r>
        <w:t xml:space="preserve"> заболевания, </w:t>
      </w:r>
      <w:r w:rsidRPr="00253529">
        <w:t>специфики и степени повреждения, дисфункции и недугов, которые являются общими целями реабилитации, утвержденными ВОЗ</w:t>
      </w:r>
    </w:p>
    <w:p w:rsidR="001A282F" w:rsidRPr="00253529" w:rsidRDefault="001A282F" w:rsidP="001A282F">
      <w:pPr>
        <w:widowControl w:val="0"/>
        <w:numPr>
          <w:ilvl w:val="0"/>
          <w:numId w:val="12"/>
        </w:numPr>
        <w:rPr>
          <w:lang w:val="ro-RO"/>
        </w:rPr>
      </w:pPr>
      <w:r w:rsidRPr="00253529">
        <w:rPr>
          <w:lang w:val="ro-RO"/>
        </w:rPr>
        <w:t>Язык/языки преподавания</w:t>
      </w:r>
      <w:r>
        <w:t xml:space="preserve"> дисциплины</w:t>
      </w:r>
      <w:r>
        <w:rPr>
          <w:lang w:val="ro-RO"/>
        </w:rPr>
        <w:t>: ру</w:t>
      </w:r>
      <w:r>
        <w:t>мынс</w:t>
      </w:r>
      <w:r w:rsidRPr="00253529">
        <w:rPr>
          <w:lang w:val="ro-RO"/>
        </w:rPr>
        <w:t>кий, русский, английский. ;</w:t>
      </w:r>
    </w:p>
    <w:p w:rsidR="00C26954" w:rsidRPr="00FD4D2D" w:rsidRDefault="00FD4D2D" w:rsidP="00FD4D2D">
      <w:pPr>
        <w:widowControl w:val="0"/>
        <w:numPr>
          <w:ilvl w:val="0"/>
          <w:numId w:val="42"/>
        </w:numPr>
        <w:spacing w:before="240"/>
        <w:rPr>
          <w:lang w:val="ro-RO"/>
        </w:rPr>
      </w:pPr>
      <w:r w:rsidRPr="00FD4D2D">
        <w:rPr>
          <w:lang w:val="ro-RO"/>
        </w:rPr>
        <w:t xml:space="preserve"> Бенефициары: студенты 6-го к</w:t>
      </w:r>
      <w:r w:rsidR="001A282F">
        <w:t>урса</w:t>
      </w:r>
      <w:r w:rsidRPr="00FD4D2D">
        <w:rPr>
          <w:lang w:val="ro-RO"/>
        </w:rPr>
        <w:t>, факультет, медицина, медицина2, специальность «Медицина».</w:t>
      </w:r>
    </w:p>
    <w:p w:rsidR="00237547" w:rsidRDefault="00237547" w:rsidP="00237547">
      <w:pPr>
        <w:widowControl w:val="0"/>
        <w:spacing w:before="240"/>
        <w:rPr>
          <w:lang w:val="ro-RO"/>
        </w:rPr>
      </w:pPr>
    </w:p>
    <w:p w:rsidR="00AA3DED" w:rsidRPr="00AA3DED" w:rsidRDefault="00AA3DED" w:rsidP="00AA3DED">
      <w:pPr>
        <w:pStyle w:val="af4"/>
        <w:widowControl w:val="0"/>
        <w:spacing w:before="360" w:after="120"/>
        <w:ind w:left="709"/>
        <w:contextualSpacing w:val="0"/>
        <w:rPr>
          <w:b/>
          <w:lang w:val="en-US"/>
        </w:rPr>
      </w:pPr>
      <w:r w:rsidRPr="00AA3DED">
        <w:rPr>
          <w:b/>
        </w:rPr>
        <w:t>II. АДМИНИСТРИРОВАНИЕДИСЦИПЛИНЫ</w:t>
      </w:r>
    </w:p>
    <w:tbl>
      <w:tblPr>
        <w:tblStyle w:val="ab"/>
        <w:tblW w:w="9922" w:type="dxa"/>
        <w:tblInd w:w="392" w:type="dxa"/>
        <w:tblLook w:val="04A0" w:firstRow="1" w:lastRow="0" w:firstColumn="1" w:lastColumn="0" w:noHBand="0" w:noVBand="1"/>
      </w:tblPr>
      <w:tblGrid>
        <w:gridCol w:w="2266"/>
        <w:gridCol w:w="1561"/>
        <w:gridCol w:w="3824"/>
        <w:gridCol w:w="2271"/>
      </w:tblGrid>
      <w:tr w:rsidR="005B0691" w:rsidRPr="00594AC7" w:rsidTr="0031370B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73F4B" w:rsidRPr="0035497D" w:rsidRDefault="00AA3DED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F4B" w:rsidRPr="0035497D" w:rsidRDefault="00237547" w:rsidP="00237547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3549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S.11.O.110</w:t>
            </w:r>
          </w:p>
        </w:tc>
      </w:tr>
      <w:tr w:rsidR="005B0691" w:rsidRPr="00237547" w:rsidTr="0031370B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:rsidR="00773F4B" w:rsidRPr="0035497D" w:rsidRDefault="00AA3DED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vAlign w:val="center"/>
          </w:tcPr>
          <w:p w:rsidR="00773F4B" w:rsidRPr="0035497D" w:rsidRDefault="001A282F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1A28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МЕДИЦИНСКАЯ РЕАБИЛИТАЦИЯ. ФИЗИЧЕСКАЯ МЕДИЦИНА</w:t>
            </w:r>
          </w:p>
        </w:tc>
      </w:tr>
      <w:tr w:rsidR="005B0691" w:rsidRPr="00237547" w:rsidTr="0031370B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73F4B" w:rsidRPr="0035497D" w:rsidRDefault="00AA3DED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Ответственные за дисциплину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3F4B" w:rsidRPr="001A282F" w:rsidRDefault="001A282F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1A282F">
              <w:rPr>
                <w:rFonts w:ascii="Times New Roman" w:hAnsi="Times New Roman"/>
                <w:sz w:val="26"/>
              </w:rPr>
              <w:t>Паскал Олег</w:t>
            </w:r>
          </w:p>
        </w:tc>
      </w:tr>
      <w:tr w:rsidR="005B0691" w:rsidRPr="00594AC7" w:rsidTr="00792EB9">
        <w:trPr>
          <w:trHeight w:val="644"/>
        </w:trPr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32C" w:rsidRPr="0035497D" w:rsidRDefault="00AA3DED" w:rsidP="00805048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32C" w:rsidRPr="0035497D" w:rsidRDefault="00792EB9" w:rsidP="00792EB9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35497D" w:rsidRDefault="00AA3DED" w:rsidP="00805048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3510D0" w:rsidRDefault="00792EB9" w:rsidP="00792EB9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XI</w:t>
            </w:r>
          </w:p>
        </w:tc>
      </w:tr>
      <w:tr w:rsidR="005B0691" w:rsidRPr="00594AC7" w:rsidTr="0031370B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532C" w:rsidRPr="0035497D" w:rsidRDefault="00AA3DED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Общее количество часов, включая: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532C" w:rsidRPr="001A282F" w:rsidRDefault="00805048" w:rsidP="00C35F94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</w:t>
            </w:r>
          </w:p>
        </w:tc>
      </w:tr>
      <w:tr w:rsidR="005B0691" w:rsidRPr="00594AC7" w:rsidTr="0031370B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:rsidR="00B4532C" w:rsidRPr="0035497D" w:rsidRDefault="00AA3DED" w:rsidP="00C35F94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61" w:type="dxa"/>
            <w:vAlign w:val="center"/>
          </w:tcPr>
          <w:p w:rsidR="00B4532C" w:rsidRPr="0035497D" w:rsidRDefault="00967B4D" w:rsidP="00C35F94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824" w:type="dxa"/>
            <w:vAlign w:val="center"/>
          </w:tcPr>
          <w:p w:rsidR="00C35F94" w:rsidRPr="0035497D" w:rsidRDefault="00AA3DED" w:rsidP="00C35F94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Практическая / лабораторная работа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:rsidR="00B4532C" w:rsidRPr="003510D0" w:rsidRDefault="006C290F" w:rsidP="00C35F94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</w:tr>
      <w:tr w:rsidR="005B0691" w:rsidRPr="003510D0" w:rsidTr="0031370B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532C" w:rsidRPr="0035497D" w:rsidRDefault="00AA3DED" w:rsidP="00C35F94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B4532C" w:rsidRPr="0035497D" w:rsidRDefault="00792EB9" w:rsidP="00C35F94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967B4D" w:rsidRPr="003549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:rsidR="00B4532C" w:rsidRPr="0035497D" w:rsidRDefault="00AA3DED" w:rsidP="00C35F94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3510D0" w:rsidRDefault="0011605A" w:rsidP="00C35F94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967B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C35F94" w:rsidRPr="003510D0" w:rsidTr="007008E6">
        <w:tc>
          <w:tcPr>
            <w:tcW w:w="765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F94" w:rsidRPr="0035497D" w:rsidRDefault="00805048" w:rsidP="00C35F94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  <w:lang w:val="ro-RO"/>
              </w:rPr>
              <w:t>Stagiu practic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F94" w:rsidRPr="003510D0" w:rsidRDefault="00805048" w:rsidP="00C35F94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5B0691" w:rsidRPr="003510D0" w:rsidTr="0031370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32C" w:rsidRPr="0035497D" w:rsidRDefault="00AA3DED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Форма оценки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35497D" w:rsidRDefault="00967B4D" w:rsidP="00C35F94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CD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35497D" w:rsidRDefault="00AA3DED" w:rsidP="00C35F94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497D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3510D0" w:rsidRDefault="00745033" w:rsidP="00745033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2</w:t>
            </w:r>
          </w:p>
        </w:tc>
      </w:tr>
    </w:tbl>
    <w:p w:rsidR="00AA3DED" w:rsidRDefault="00AA3DED" w:rsidP="00C35F94">
      <w:pPr>
        <w:pStyle w:val="1"/>
        <w:spacing w:before="120"/>
        <w:rPr>
          <w:i/>
          <w:sz w:val="24"/>
        </w:rPr>
      </w:pPr>
    </w:p>
    <w:p w:rsidR="00AA3DED" w:rsidRPr="00AA3DED" w:rsidRDefault="00AA3DED" w:rsidP="00C35F94">
      <w:pPr>
        <w:pStyle w:val="1"/>
        <w:spacing w:before="120"/>
        <w:rPr>
          <w:i/>
          <w:sz w:val="24"/>
        </w:rPr>
      </w:pPr>
      <w:r w:rsidRPr="00AA3DED">
        <w:rPr>
          <w:sz w:val="24"/>
        </w:rPr>
        <w:t>III. ЗАДАЧИ ФОРМИРОВАНИЯ ЗНАНИЙ ПРИ ИЗУЧЕНИИ ДИСЦИПЛИНЫ</w:t>
      </w:r>
    </w:p>
    <w:p w:rsidR="00C32243" w:rsidRPr="00AA3DED" w:rsidRDefault="00AA3DED" w:rsidP="00C35F94">
      <w:pPr>
        <w:pStyle w:val="1"/>
        <w:spacing w:before="120"/>
        <w:rPr>
          <w:szCs w:val="28"/>
        </w:rPr>
      </w:pPr>
      <w:r w:rsidRPr="00AA3DED">
        <w:rPr>
          <w:szCs w:val="28"/>
        </w:rPr>
        <w:t>По окончании изучения дисциплины студент сможет:</w:t>
      </w:r>
    </w:p>
    <w:p w:rsidR="00AA3DED" w:rsidRDefault="00AA3DED" w:rsidP="00AA3DED">
      <w:pPr>
        <w:rPr>
          <w:lang w:val="ro-RO"/>
        </w:rPr>
      </w:pPr>
    </w:p>
    <w:p w:rsidR="00AA3DED" w:rsidRPr="00AA3DED" w:rsidRDefault="00AA3DED" w:rsidP="00AA3DED">
      <w:pPr>
        <w:pStyle w:val="af4"/>
        <w:numPr>
          <w:ilvl w:val="0"/>
          <w:numId w:val="44"/>
        </w:numPr>
        <w:rPr>
          <w:b/>
          <w:i/>
        </w:rPr>
      </w:pPr>
      <w:r w:rsidRPr="00AA3DED">
        <w:rPr>
          <w:b/>
          <w:i/>
        </w:rPr>
        <w:t>на уровне знания и понимания:</w:t>
      </w:r>
    </w:p>
    <w:p w:rsidR="00AA3DED" w:rsidRPr="00AA3DED" w:rsidRDefault="00AA3DED" w:rsidP="00AA3DED">
      <w:pPr>
        <w:pStyle w:val="af4"/>
        <w:rPr>
          <w:b/>
          <w:i/>
          <w:sz w:val="22"/>
          <w:szCs w:val="22"/>
        </w:rPr>
      </w:pPr>
    </w:p>
    <w:p w:rsidR="00792EB9" w:rsidRDefault="00B16A8E" w:rsidP="00792EB9">
      <w:pPr>
        <w:numPr>
          <w:ilvl w:val="0"/>
          <w:numId w:val="17"/>
        </w:numPr>
        <w:jc w:val="both"/>
        <w:rPr>
          <w:lang w:val="ro-RO"/>
        </w:rPr>
      </w:pPr>
      <w:r w:rsidRPr="00B16A8E">
        <w:t xml:space="preserve"> </w:t>
      </w:r>
      <w:r w:rsidRPr="00B16A8E">
        <w:rPr>
          <w:lang w:val="ro-RO"/>
        </w:rPr>
        <w:t>признать «медицинскую реабилитационную физическую медицину» в качестве клинико-терапевтической специальности, ее место и роль в системе здравоохранения</w:t>
      </w:r>
    </w:p>
    <w:p w:rsidR="00B16A8E" w:rsidRDefault="00B16A8E" w:rsidP="00792EB9">
      <w:pPr>
        <w:numPr>
          <w:ilvl w:val="0"/>
          <w:numId w:val="17"/>
        </w:numPr>
        <w:jc w:val="both"/>
        <w:rPr>
          <w:lang w:val="ro-RO"/>
        </w:rPr>
      </w:pPr>
      <w:r w:rsidRPr="00B16A8E">
        <w:rPr>
          <w:lang w:val="ro-RO"/>
        </w:rPr>
        <w:t>признать поле медицинской реабилитации как комплекс медицинских, образовательных, социальных и других лиц с ограниченными возможностями, вызванных различными заболеваниями, патологиями и травмы и место дисциплины в системе здравоохранения;</w:t>
      </w:r>
    </w:p>
    <w:p w:rsidR="00B16A8E" w:rsidRDefault="00B16A8E" w:rsidP="00792EB9">
      <w:pPr>
        <w:numPr>
          <w:ilvl w:val="0"/>
          <w:numId w:val="17"/>
        </w:numPr>
        <w:jc w:val="both"/>
        <w:rPr>
          <w:lang w:val="ro-RO"/>
        </w:rPr>
      </w:pPr>
      <w:r w:rsidRPr="00B16A8E">
        <w:rPr>
          <w:lang w:val="ro-RO"/>
        </w:rPr>
        <w:t>ознакомьтесь с рекомендациями ВОЗ по организации процесса медицинской реабилитации в соответствии с Международной классификацией функциональности, способности к диссипации и здоровью (CIF-2005);</w:t>
      </w:r>
    </w:p>
    <w:p w:rsidR="00792EB9" w:rsidRPr="00B16A8E" w:rsidRDefault="00B16A8E" w:rsidP="00792EB9">
      <w:pPr>
        <w:numPr>
          <w:ilvl w:val="0"/>
          <w:numId w:val="17"/>
        </w:numPr>
        <w:jc w:val="both"/>
        <w:rPr>
          <w:lang w:val="ro-RO"/>
        </w:rPr>
      </w:pPr>
      <w:r w:rsidRPr="00B16A8E">
        <w:rPr>
          <w:lang w:val="ro-RO"/>
        </w:rPr>
        <w:t xml:space="preserve">знать принципы и конкретные клинические и терапевтические методы медицинской реабилитации физической медицины для пациентов с дисфункцией и инвалидов на </w:t>
      </w:r>
      <w:r w:rsidRPr="00B16A8E">
        <w:rPr>
          <w:lang w:val="ro-RO"/>
        </w:rPr>
        <w:lastRenderedPageBreak/>
        <w:t>различных этапах лечения (больницы, амбулаторные медицинские учреждения или специализированного сообщества, учреждения / отделы / реабилитационные центры, спа-центры и т.д. .);</w:t>
      </w:r>
      <w:r w:rsidR="00792EB9" w:rsidRPr="00B16A8E">
        <w:rPr>
          <w:lang w:val="ro-RO"/>
        </w:rPr>
        <w:t xml:space="preserve"> </w:t>
      </w:r>
    </w:p>
    <w:p w:rsidR="00792EB9" w:rsidRDefault="00B16A8E" w:rsidP="00792EB9">
      <w:pPr>
        <w:numPr>
          <w:ilvl w:val="0"/>
          <w:numId w:val="17"/>
        </w:numPr>
        <w:jc w:val="both"/>
        <w:rPr>
          <w:lang w:val="ro-RO"/>
        </w:rPr>
      </w:pPr>
      <w:r w:rsidRPr="00B16A8E">
        <w:rPr>
          <w:lang w:val="ro-RO"/>
        </w:rPr>
        <w:t>Понять методологию и особенности оценки и оценки результатов экзаменов и тестов для правильной диагностики, клинической, функциональной и дифференциальной диагностики и организации процесса реабилитации;</w:t>
      </w:r>
    </w:p>
    <w:p w:rsidR="00792EB9" w:rsidRDefault="0063749B" w:rsidP="00792EB9">
      <w:pPr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CD2BA5" w:rsidRPr="00CD2BA5">
        <w:rPr>
          <w:lang w:val="ro-RO"/>
        </w:rPr>
        <w:t>быть знакомым с показаниями и режимом терапевтического выздоровления и перевода пациентов в специализированные реабилитационные службы;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знать частоту, этиологию и патогенез терапевтических, хирургических, врожденных заболеваний, которые чаще всего вызывают функциональные нарушения, инвалидность;</w:t>
      </w:r>
      <w:r w:rsidR="00792EB9" w:rsidRPr="00CD2BA5">
        <w:rPr>
          <w:lang w:val="ro-RO"/>
        </w:rPr>
        <w:t xml:space="preserve"> 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знать современные методы клинической, инструментальной, функциональной лабораторной оценки устройств и систем, инвалидности, ADL, качества жизни, оценки и оценки программ реабилитации;</w:t>
      </w:r>
      <w:r w:rsidR="00792EB9" w:rsidRPr="00CD2BA5">
        <w:rPr>
          <w:lang w:val="ro-RO"/>
        </w:rPr>
        <w:t xml:space="preserve"> 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знать современные методы комплексного лечения средствами основной физической медицины, специальные и помощь при хронических заболеваниях, последствия травм с разной степенью инвалидности;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знать методы профилактики ухудшения, инвалидности и немощи с помощью средств физической медицины.</w:t>
      </w:r>
    </w:p>
    <w:p w:rsidR="00C32243" w:rsidRPr="00AA3DED" w:rsidRDefault="00AA3DED" w:rsidP="0090630C">
      <w:pPr>
        <w:pStyle w:val="1"/>
        <w:numPr>
          <w:ilvl w:val="0"/>
          <w:numId w:val="27"/>
        </w:numPr>
        <w:spacing w:before="120"/>
        <w:rPr>
          <w:i/>
          <w:sz w:val="24"/>
        </w:rPr>
      </w:pPr>
      <w:r w:rsidRPr="00AA3DED">
        <w:rPr>
          <w:i/>
        </w:rPr>
        <w:t>на уровне применения: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Провести правильный сбор и оценку данных анамнеза;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проводить клиническое обследование, инструментальные и функциональные оценки и правильную оценку пациентов с дисфункцией, инвалидностью и инвалидностью при различных заболеваниях;</w:t>
      </w:r>
    </w:p>
    <w:p w:rsid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иметь возможность установить клинико-функциональный диагноз для начала программы медицинской реабилитации;</w:t>
      </w:r>
      <w:r w:rsidR="00792EB9" w:rsidRPr="00CD2BA5">
        <w:rPr>
          <w:lang w:val="ro-RO"/>
        </w:rPr>
        <w:t xml:space="preserve"> </w:t>
      </w:r>
    </w:p>
    <w:p w:rsidR="00792EB9" w:rsidRPr="00CD2BA5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оценить функциональный спад, степень инвалидности, прогноз медицинской и медико-социальной реабилитации;</w:t>
      </w:r>
    </w:p>
    <w:p w:rsidR="00792EB9" w:rsidRDefault="00CD2BA5" w:rsidP="00792EB9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оценить эффективность клинической и функциональной программы медицинской реабилитации.</w:t>
      </w:r>
    </w:p>
    <w:p w:rsidR="00C32243" w:rsidRPr="00AA3DED" w:rsidRDefault="00AA3DED" w:rsidP="0090630C">
      <w:pPr>
        <w:pStyle w:val="1"/>
        <w:numPr>
          <w:ilvl w:val="0"/>
          <w:numId w:val="27"/>
        </w:numPr>
        <w:spacing w:before="120"/>
        <w:rPr>
          <w:i/>
          <w:szCs w:val="28"/>
        </w:rPr>
      </w:pPr>
      <w:bookmarkStart w:id="1" w:name="OLE_LINK1"/>
      <w:bookmarkStart w:id="2" w:name="OLE_LINK2"/>
      <w:r w:rsidRPr="00AA3DED">
        <w:rPr>
          <w:i/>
          <w:szCs w:val="28"/>
        </w:rPr>
        <w:t>на уровне интегрирования:</w:t>
      </w:r>
    </w:p>
    <w:p w:rsidR="003E4B9D" w:rsidRDefault="00CD2BA5" w:rsidP="003E4B9D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оценить важность инвалидности из-за болезни и травмы в контексте медицины, общественного здоровья, социально-экономических ситуаций, качества жизни;</w:t>
      </w:r>
    </w:p>
    <w:p w:rsidR="00CD2BA5" w:rsidRDefault="00CD2BA5" w:rsidP="003E4B9D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творчески решать проблемы фундаментальной медицины и интегративной медицины в реабилитации здоровья и физической медицине;</w:t>
      </w:r>
    </w:p>
    <w:p w:rsidR="00CD2BA5" w:rsidRDefault="00CD2BA5" w:rsidP="003E4B9D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вывести взаимосвязи между медицинской реабилитационной физической медициной и другими фундаментальными и клинико-терапевтическими и парамедицинскими дисциплинами;</w:t>
      </w:r>
    </w:p>
    <w:p w:rsidR="00CD2BA5" w:rsidRDefault="00CD2BA5" w:rsidP="003E4B9D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иметь навыки по внедрению и интеграции знаний, полученных в медицинской реабилитационной дисциплине физической медицины, с фундаментальными и клинико-терапевтическими дисциплинами;</w:t>
      </w:r>
    </w:p>
    <w:p w:rsidR="003E4B9D" w:rsidRPr="00CD2BA5" w:rsidRDefault="00CD2BA5" w:rsidP="003E4B9D">
      <w:pPr>
        <w:numPr>
          <w:ilvl w:val="0"/>
          <w:numId w:val="17"/>
        </w:numPr>
        <w:jc w:val="both"/>
        <w:rPr>
          <w:lang w:val="ro-RO"/>
        </w:rPr>
      </w:pPr>
      <w:r w:rsidRPr="00CD2BA5">
        <w:rPr>
          <w:lang w:val="ro-RO"/>
        </w:rPr>
        <w:t>иметь возможность оценивать и самооценивать знания в этой области;</w:t>
      </w:r>
    </w:p>
    <w:bookmarkEnd w:id="1"/>
    <w:bookmarkEnd w:id="2"/>
    <w:p w:rsidR="00CD2BA5" w:rsidRPr="00CD2BA5" w:rsidRDefault="00CD2BA5" w:rsidP="00CD2BA5">
      <w:pPr>
        <w:numPr>
          <w:ilvl w:val="0"/>
          <w:numId w:val="17"/>
        </w:numPr>
        <w:jc w:val="both"/>
        <w:rPr>
          <w:b/>
          <w:caps/>
          <w:lang w:val="ro-RO"/>
        </w:rPr>
      </w:pPr>
      <w:r w:rsidRPr="00CD2BA5">
        <w:rPr>
          <w:lang w:val="ro-RO"/>
        </w:rPr>
        <w:t>иметь возможность ассимилировать новые достижения в области медицинской реабилитации и физической медицины и интегрировать их с другими медицинскими и парамедицинскими дисциплинами.</w:t>
      </w:r>
    </w:p>
    <w:p w:rsidR="00CD2BA5" w:rsidRDefault="00CD2BA5" w:rsidP="00CD2BA5">
      <w:pPr>
        <w:ind w:left="720"/>
        <w:jc w:val="both"/>
        <w:rPr>
          <w:lang w:val="ro-RO"/>
        </w:rPr>
      </w:pPr>
    </w:p>
    <w:p w:rsidR="00965478" w:rsidRPr="0018664F" w:rsidRDefault="00792EB9" w:rsidP="00CD2BA5">
      <w:pPr>
        <w:ind w:left="720"/>
        <w:jc w:val="both"/>
        <w:rPr>
          <w:b/>
          <w:caps/>
        </w:rPr>
      </w:pPr>
      <w:r>
        <w:rPr>
          <w:b/>
          <w:caps/>
          <w:lang w:val="ro-RO"/>
        </w:rPr>
        <w:t>I</w:t>
      </w:r>
      <w:r w:rsidR="00B16A8E">
        <w:rPr>
          <w:b/>
          <w:caps/>
          <w:lang w:val="ro-RO"/>
        </w:rPr>
        <w:t>v</w:t>
      </w:r>
      <w:r>
        <w:rPr>
          <w:b/>
          <w:caps/>
          <w:lang w:val="ro-RO"/>
        </w:rPr>
        <w:t>.</w:t>
      </w:r>
      <w:r w:rsidR="00AA3DED" w:rsidRPr="00AA3DED">
        <w:t xml:space="preserve"> </w:t>
      </w:r>
      <w:r w:rsidR="00AA3DED" w:rsidRPr="00AA3DED">
        <w:rPr>
          <w:b/>
        </w:rPr>
        <w:t>ПРЕДВАРИТЕЛЬНЫЕ УСЛОВИЯ И ТРЕБОВАНИЯ</w:t>
      </w:r>
    </w:p>
    <w:p w:rsidR="00CD2BA5" w:rsidRPr="00CD2BA5" w:rsidRDefault="00CD2BA5" w:rsidP="00CD2BA5">
      <w:pPr>
        <w:ind w:firstLine="709"/>
        <w:jc w:val="both"/>
        <w:rPr>
          <w:lang w:val="ro-RO"/>
        </w:rPr>
      </w:pPr>
      <w:r w:rsidRPr="00CD2BA5">
        <w:rPr>
          <w:lang w:val="ro-RO"/>
        </w:rPr>
        <w:lastRenderedPageBreak/>
        <w:t>«Медицинская реабилитация и физическая медицина» дисциплина клиническая терапевтический диагноза функционально коррелирует с клиническим диагнозом характеристикой хронических заболеваний и последствий травм для детей, взрослых, пожилых и лечения с помощью сложных программ с методами лабораторными физическим - физиотерапией, техническими и прикладными агентов естественных физиков и преформаторов, социофессиональных медицинских и образовательных методов - речевой терапии, профессиональной терапии, альтернатив и лечения дополнительной медицины, специфических для лекарств дисфункциональных методов лечения.</w:t>
      </w:r>
    </w:p>
    <w:p w:rsidR="00CD2BA5" w:rsidRPr="00CD2BA5" w:rsidRDefault="00CD2BA5" w:rsidP="00CD2BA5">
      <w:pPr>
        <w:ind w:firstLine="709"/>
        <w:jc w:val="both"/>
        <w:rPr>
          <w:lang w:val="ro-RO"/>
        </w:rPr>
      </w:pPr>
      <w:r w:rsidRPr="00CD2BA5">
        <w:rPr>
          <w:lang w:val="ro-RO"/>
        </w:rPr>
        <w:t>Учебная дисциплина Медицинская реабилитация. Физическая медицина для будущих врачей необходима и неоспорима, поскольку инвалидность и инвалидность при хронических заболеваниях и травмах являются сложной медицинской и социально-экономической проблемой государства. Важность зная условия, порождающие инвалид, которые влияют на благополучие физического, психологический и социальный индивид специально для ГПА, так как он впервые видит пациент, контроль патологии населения инвалидизирующей и его знание зависит корректность соответствующих решений ранним и последующее медицинское управление реабилитации людей со сложными проблемами со здоровьем. Неспособность признать основные элементы высокой потенциальной инвалидности для врачей общей практики может иметь серьезные последствия для пациента, семьи, общества.</w:t>
      </w:r>
    </w:p>
    <w:p w:rsidR="00CD2BA5" w:rsidRDefault="00CD2BA5" w:rsidP="00CD2BA5">
      <w:pPr>
        <w:ind w:firstLine="709"/>
        <w:jc w:val="both"/>
        <w:rPr>
          <w:lang w:val="ro-RO"/>
        </w:rPr>
      </w:pPr>
      <w:r w:rsidRPr="00CD2BA5">
        <w:rPr>
          <w:lang w:val="ro-RO"/>
        </w:rPr>
        <w:t>Для правильного усвоения дисциплины требуется доскональное знание в области биологии, химия, биохимия, физика, биофизика, функциональная анатомия, биомеханики, фармакология, Morfopatologiei, физиология и патофизиология в дисциплинах терапевтические и хирургические Внутренние болезни, неврология и нейрохирургия, ортопедия и травматология, Хирургия, Педиатрия, Геронтология и т. Д., Полученные в течение шести лет обучения.</w:t>
      </w:r>
    </w:p>
    <w:p w:rsidR="003E4B9D" w:rsidRDefault="003E4B9D" w:rsidP="00CD2BA5">
      <w:pPr>
        <w:jc w:val="both"/>
        <w:rPr>
          <w:lang w:val="ro-RO"/>
        </w:rPr>
      </w:pPr>
      <w:r>
        <w:rPr>
          <w:lang w:val="ro-RO"/>
        </w:rPr>
        <w:t>.</w:t>
      </w:r>
    </w:p>
    <w:p w:rsidR="00C32243" w:rsidRPr="00792EB9" w:rsidRDefault="00792EB9" w:rsidP="00792EB9">
      <w:pPr>
        <w:widowControl w:val="0"/>
        <w:spacing w:before="360" w:after="240"/>
        <w:ind w:left="426"/>
        <w:rPr>
          <w:b/>
          <w:caps/>
          <w:lang w:val="ro-RO"/>
        </w:rPr>
      </w:pPr>
      <w:r>
        <w:rPr>
          <w:b/>
          <w:caps/>
          <w:lang w:val="ro-RO"/>
        </w:rPr>
        <w:t>V.</w:t>
      </w:r>
      <w:r w:rsidR="006332AA" w:rsidRPr="00792EB9">
        <w:rPr>
          <w:b/>
          <w:caps/>
          <w:lang w:val="ro-RO"/>
        </w:rPr>
        <w:t xml:space="preserve"> </w:t>
      </w:r>
      <w:r w:rsidR="00AA3DED" w:rsidRPr="00AA3DED">
        <w:rPr>
          <w:b/>
        </w:rPr>
        <w:t>ТЕМАТИКА И ОРИЕНТИРОВОЧНОЕ РАСПРЕДЕЛЕНИЕ УЧЕБНЫХ ЧАСОВ</w:t>
      </w:r>
    </w:p>
    <w:p w:rsidR="006332AA" w:rsidRPr="003510D0" w:rsidRDefault="00CD2BA5" w:rsidP="00C35F94">
      <w:pPr>
        <w:pStyle w:val="af4"/>
        <w:widowControl w:val="0"/>
        <w:spacing w:before="120" w:after="120"/>
        <w:ind w:left="284"/>
        <w:contextualSpacing w:val="0"/>
        <w:rPr>
          <w:b/>
          <w:i/>
          <w:lang w:val="ro-RO"/>
        </w:rPr>
      </w:pPr>
      <w:r w:rsidRPr="00CD2BA5">
        <w:rPr>
          <w:b/>
          <w:i/>
          <w:lang w:val="ro-RO"/>
        </w:rPr>
        <w:t>Курсы (лекции), практические работы / лабораторные работы / семинары и индивидуальная работа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898"/>
        <w:gridCol w:w="898"/>
        <w:gridCol w:w="898"/>
      </w:tblGrid>
      <w:tr w:rsidR="005B0691" w:rsidRPr="003510D0" w:rsidTr="006332AA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Nr.</w:t>
            </w:r>
          </w:p>
          <w:p w:rsidR="006332AA" w:rsidRPr="003510D0" w:rsidRDefault="006332AA" w:rsidP="00C35F94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d/o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ТЕМА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805048" w:rsidRDefault="00CD2BA5" w:rsidP="00C35F94">
            <w:pPr>
              <w:jc w:val="center"/>
              <w:rPr>
                <w:sz w:val="20"/>
                <w:lang w:val="ro-RO"/>
              </w:rPr>
            </w:pPr>
            <w:r w:rsidRPr="00CD2BA5">
              <w:rPr>
                <w:sz w:val="20"/>
                <w:lang w:val="ro-RO"/>
              </w:rPr>
              <w:t>Количество часов</w:t>
            </w:r>
          </w:p>
        </w:tc>
      </w:tr>
      <w:tr w:rsidR="005B0691" w:rsidRPr="003510D0" w:rsidTr="007008E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32AA" w:rsidRPr="003510D0" w:rsidRDefault="006332AA" w:rsidP="00C35F94">
            <w:pPr>
              <w:jc w:val="center"/>
              <w:rPr>
                <w:lang w:val="ro-R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32AA" w:rsidRPr="003510D0" w:rsidRDefault="006332AA" w:rsidP="00C35F94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9D0D7C" w:rsidRDefault="00CD2BA5" w:rsidP="00C35F94">
            <w:pPr>
              <w:jc w:val="center"/>
              <w:rPr>
                <w:sz w:val="20"/>
                <w:lang w:val="ro-RO"/>
              </w:rPr>
            </w:pPr>
            <w:r w:rsidRPr="00CD2BA5">
              <w:rPr>
                <w:sz w:val="20"/>
                <w:lang w:val="ro-RO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805048" w:rsidRDefault="00CD2BA5" w:rsidP="00C35F94">
            <w:pPr>
              <w:jc w:val="center"/>
              <w:rPr>
                <w:sz w:val="20"/>
                <w:lang w:val="ro-RO"/>
              </w:rPr>
            </w:pPr>
            <w:r w:rsidRPr="00CD2BA5">
              <w:rPr>
                <w:sz w:val="20"/>
                <w:lang w:val="ro-RO"/>
              </w:rPr>
              <w:t>СеминарПрактические работы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AA" w:rsidRPr="00805048" w:rsidRDefault="00CD2BA5" w:rsidP="00C35F94">
            <w:pPr>
              <w:jc w:val="center"/>
              <w:rPr>
                <w:sz w:val="20"/>
                <w:lang w:val="ro-RO"/>
              </w:rPr>
            </w:pPr>
            <w:r w:rsidRPr="00CD2BA5">
              <w:rPr>
                <w:sz w:val="20"/>
                <w:lang w:val="ro-RO"/>
              </w:rPr>
              <w:t>Индивидуальная работа</w:t>
            </w:r>
          </w:p>
        </w:tc>
      </w:tr>
      <w:tr w:rsidR="005B0691" w:rsidRPr="00B35A3E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A" w:rsidRPr="0018664F" w:rsidRDefault="00CD2BA5" w:rsidP="0018664F">
            <w:pPr>
              <w:widowControl w:val="0"/>
              <w:spacing w:before="60" w:after="60"/>
              <w:ind w:left="57"/>
              <w:jc w:val="both"/>
              <w:rPr>
                <w:spacing w:val="-4"/>
              </w:rPr>
            </w:pPr>
            <w:r w:rsidRPr="00CD2BA5">
              <w:rPr>
                <w:spacing w:val="-4"/>
              </w:rPr>
              <w:t xml:space="preserve">Медицинская реабилитация и физическая медицина - определение концепции в соответствии с моделью реабилитации ВОЗ-2005. </w:t>
            </w:r>
            <w:r w:rsidR="0018664F">
              <w:rPr>
                <w:spacing w:val="-4"/>
              </w:rPr>
              <w:t>В</w:t>
            </w:r>
            <w:r w:rsidRPr="00CD2BA5">
              <w:rPr>
                <w:spacing w:val="-4"/>
              </w:rPr>
              <w:t>рач</w:t>
            </w:r>
            <w:r w:rsidR="0018664F">
              <w:rPr>
                <w:spacing w:val="-4"/>
              </w:rPr>
              <w:t xml:space="preserve"> Реабилитолог </w:t>
            </w:r>
            <w:r w:rsidRPr="00CD2BA5">
              <w:rPr>
                <w:spacing w:val="-4"/>
              </w:rPr>
              <w:t xml:space="preserve"> и его роль в реабилитационной бригаде. Принципы медицинской реабилитации Показания, противопоказания. Классификация физико-функциональной реабилитации: кинетотерапия, физиотерапия, профессиональная терапия, мануальная терапия, логопедия, психотерапия и др. </w:t>
            </w:r>
            <w:r w:rsidRPr="0018664F">
              <w:rPr>
                <w:spacing w:val="-4"/>
              </w:rPr>
              <w:t>Принципы ассоциации физических средств в реабилитационной программе.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B35A3E" w:rsidRDefault="00967B4D" w:rsidP="00C35F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11605A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B0691" w:rsidRPr="00B35A3E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A" w:rsidRPr="005969C3" w:rsidRDefault="0018664F" w:rsidP="0018664F">
            <w:pPr>
              <w:widowControl w:val="0"/>
              <w:spacing w:before="60" w:after="60"/>
              <w:ind w:left="57"/>
              <w:jc w:val="both"/>
            </w:pPr>
            <w:r>
              <w:t>Електротерапия -</w:t>
            </w:r>
            <w:r w:rsidR="005969C3" w:rsidRPr="005969C3">
              <w:t xml:space="preserve"> Определение. История. </w:t>
            </w:r>
            <w:r>
              <w:t>Ф</w:t>
            </w:r>
            <w:r w:rsidR="005969C3" w:rsidRPr="005969C3">
              <w:t>изиологические основы природ</w:t>
            </w:r>
            <w:r>
              <w:t>ных физических</w:t>
            </w:r>
            <w:r w:rsidR="005969C3" w:rsidRPr="005969C3">
              <w:t xml:space="preserve"> факторов. Показания, противопоказания, осложнения, меры предосторожности. Характеристики электрофоретических преформатов, низко-, средне- и высокочастотных токов, УЗИ, магнитотерапия, лазерная терапия, фототерапия, термотерапия.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B35A3E" w:rsidRDefault="00967B4D" w:rsidP="00C35F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11605A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B0691" w:rsidRPr="00B35A3E" w:rsidTr="0080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A" w:rsidRPr="003510D0" w:rsidRDefault="005969C3" w:rsidP="00B35A3E">
            <w:pPr>
              <w:widowControl w:val="0"/>
              <w:spacing w:before="60" w:after="60"/>
              <w:ind w:left="57"/>
              <w:jc w:val="both"/>
              <w:rPr>
                <w:lang w:val="ro-RO"/>
              </w:rPr>
            </w:pPr>
            <w:r w:rsidRPr="005969C3">
              <w:rPr>
                <w:lang w:val="ro-RO"/>
              </w:rPr>
              <w:t>Кинетореапия Определение Критерии классификации кинетических форм, методов и методов Механизмы действия кинетотерапии. Биологические и терапевтические эффекты, методики применения в кинетотерапии. Организация программ кинетотерапии. Оценка пациента Функциональные тесты, показания, противопоказания, осложнения. Характеристики кинетотерапевтических форм и методов: активная, пассивная, анакинетическая кинезитерапия</w:t>
            </w:r>
            <w:r>
              <w:rPr>
                <w:lang w:val="ro-RO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B35A3E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11605A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B0691" w:rsidRPr="00B35A3E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3510D0" w:rsidRDefault="005969C3" w:rsidP="0018664F">
            <w:pPr>
              <w:widowControl w:val="0"/>
              <w:spacing w:before="60" w:after="60"/>
              <w:ind w:left="57"/>
              <w:jc w:val="both"/>
              <w:rPr>
                <w:lang w:val="ro-RO"/>
              </w:rPr>
            </w:pPr>
            <w:r w:rsidRPr="005969C3">
              <w:rPr>
                <w:lang w:val="ro-RO"/>
              </w:rPr>
              <w:t>Бальнеотерапия, определение. Минеральные воды, лечебные газы, пелоиды. Механизмы действия, биологические и терапевтические эффекты. Показания, противопоказания. Медицинская климатология. Талассотерапия. Биоклиматическая. Городская климатопатология. Специальные микроклиматы - фауна (горные, хвойные леса), пещеры . Терапия с ингаляциями и аэрозолями. Принципы ассоциации и комбинации физических факторов. Роль физических факторов в реабилитации и профилактике заболеваний</w:t>
            </w:r>
            <w:r>
              <w:rPr>
                <w:lang w:val="ro-RO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11605A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5B0691" w:rsidRPr="00B35A3E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3510D0" w:rsidRDefault="005969C3" w:rsidP="0018664F">
            <w:pPr>
              <w:widowControl w:val="0"/>
              <w:spacing w:before="60" w:after="60"/>
              <w:ind w:left="57"/>
              <w:rPr>
                <w:lang w:val="ro-RO"/>
              </w:rPr>
            </w:pPr>
            <w:r w:rsidRPr="005969C3">
              <w:rPr>
                <w:lang w:val="ro-RO"/>
              </w:rPr>
              <w:t xml:space="preserve">Медицинская реабилитация при </w:t>
            </w:r>
            <w:r w:rsidR="0018664F">
              <w:t>опорно-двигательных</w:t>
            </w:r>
            <w:r w:rsidRPr="005969C3">
              <w:rPr>
                <w:lang w:val="ro-RO"/>
              </w:rPr>
              <w:t xml:space="preserve"> заболеваниях и травмах. Особенности реабилитации у взрослых, детей и пожилых людей.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5B0691" w:rsidRPr="00B35A3E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3510D0" w:rsidRDefault="005969C3" w:rsidP="0018664F">
            <w:pPr>
              <w:widowControl w:val="0"/>
              <w:spacing w:before="60" w:after="60"/>
              <w:ind w:left="57"/>
              <w:rPr>
                <w:lang w:val="ro-RO"/>
              </w:rPr>
            </w:pPr>
            <w:r w:rsidRPr="005969C3">
              <w:rPr>
                <w:lang w:val="ro-RO"/>
              </w:rPr>
              <w:t>Медицинская реабилитация при заболеваниях сердечно-сосудистой системы</w:t>
            </w:r>
            <w:r w:rsidR="0018664F">
              <w:t>.</w:t>
            </w:r>
            <w:r w:rsidRPr="005969C3">
              <w:rPr>
                <w:lang w:val="ro-RO"/>
              </w:rPr>
              <w:t xml:space="preserve"> Особенности реабилитации у взрослых, детей и пожилых людей.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5B0691" w:rsidRPr="00B35A3E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A" w:rsidRPr="003510D0" w:rsidRDefault="005969C3" w:rsidP="00C35F94">
            <w:pPr>
              <w:widowControl w:val="0"/>
              <w:spacing w:before="60" w:after="60"/>
              <w:ind w:left="57"/>
              <w:rPr>
                <w:lang w:val="ro-RO"/>
              </w:rPr>
            </w:pPr>
            <w:r w:rsidRPr="005969C3">
              <w:rPr>
                <w:lang w:val="ro-RO"/>
              </w:rPr>
              <w:t>Медицинская реабилитация при респираторных заболеваниях. Особенности реабилитации у взрослых, детей и пожилых людей.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B0691" w:rsidRPr="00B35A3E" w:rsidTr="006C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8E20E8" w:rsidP="008E20E8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0F" w:rsidRPr="003510D0" w:rsidRDefault="005969C3" w:rsidP="00C35F94">
            <w:pPr>
              <w:widowControl w:val="0"/>
              <w:spacing w:before="60" w:after="60"/>
              <w:ind w:left="57"/>
              <w:rPr>
                <w:lang w:val="ro-RO"/>
              </w:rPr>
            </w:pPr>
            <w:r w:rsidRPr="005969C3">
              <w:rPr>
                <w:lang w:val="ro-RO"/>
              </w:rPr>
              <w:t>Медицинская реабилитация при неврологических расстройствах. Особенности реабилитации у взрослых, детей и пожилых людей.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6332AA" w:rsidP="00C35F94">
            <w:pPr>
              <w:spacing w:before="60" w:after="60"/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2AA" w:rsidRPr="003510D0" w:rsidRDefault="00967B4D" w:rsidP="00C35F9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5B0691" w:rsidRPr="00594AC7" w:rsidTr="0070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3E22D7" w:rsidRDefault="003E22D7" w:rsidP="005D4FFD">
            <w:pPr>
              <w:pStyle w:val="FR3"/>
              <w:spacing w:before="120" w:after="120"/>
              <w:ind w:left="79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967B4D" w:rsidP="00C35F94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AA" w:rsidRPr="003510D0" w:rsidRDefault="005D4FFD" w:rsidP="00C35F94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967B4D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AA" w:rsidRPr="003510D0" w:rsidRDefault="0011605A" w:rsidP="00C35F94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967B4D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0A1E21" w:rsidRPr="002E77DE" w:rsidRDefault="002E77DE" w:rsidP="00792EB9">
      <w:pPr>
        <w:widowControl w:val="0"/>
        <w:spacing w:before="360" w:after="240"/>
        <w:ind w:left="426"/>
        <w:rPr>
          <w:b/>
          <w:caps/>
          <w:lang w:val="ro-RO"/>
        </w:rPr>
      </w:pPr>
      <w:r w:rsidRPr="002E77DE">
        <w:rPr>
          <w:b/>
        </w:rPr>
        <w:t>VI. ЗАДАЧИ, РЕШАЕМЫЕ ДЛЯ ДОСТИЖЕНИЯ ЦЕЛИ И ИХ СОДЕРЖАНИЕ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477"/>
      </w:tblGrid>
      <w:tr w:rsidR="005B0691" w:rsidRPr="00805048" w:rsidTr="00805048">
        <w:trPr>
          <w:trHeight w:val="247"/>
          <w:tblHeader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805048" w:rsidRDefault="002E77DE" w:rsidP="00C35F94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spacing w:val="-4"/>
                <w:sz w:val="22"/>
                <w:szCs w:val="22"/>
                <w:lang w:val="ro-RO"/>
              </w:rPr>
            </w:pPr>
            <w:r>
              <w:t>Цели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805048" w:rsidRDefault="002E77DE" w:rsidP="00C35F94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spacing w:val="-4"/>
                <w:sz w:val="22"/>
                <w:szCs w:val="22"/>
                <w:lang w:val="ro-RO"/>
              </w:rPr>
            </w:pPr>
            <w:r>
              <w:t>Содержание курса</w:t>
            </w:r>
          </w:p>
        </w:tc>
      </w:tr>
      <w:tr w:rsidR="005B0691" w:rsidRPr="002E77DE" w:rsidTr="00965478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1" w:rsidRPr="00805048" w:rsidRDefault="005969C3" w:rsidP="0018664F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sz w:val="22"/>
                <w:szCs w:val="22"/>
                <w:lang w:val="ro-RO"/>
              </w:rPr>
            </w:pPr>
            <w:r w:rsidRPr="005969C3">
              <w:rPr>
                <w:b/>
                <w:bCs/>
                <w:spacing w:val="-4"/>
                <w:sz w:val="22"/>
                <w:szCs w:val="22"/>
                <w:lang w:val="ro-RO"/>
              </w:rPr>
              <w:t>Тема 1. Концепция медицинской реабилитации и физической медицины. Методы физической медицины</w:t>
            </w:r>
          </w:p>
        </w:tc>
      </w:tr>
      <w:tr w:rsidR="005B0691" w:rsidRPr="00805048" w:rsidTr="00805048">
        <w:trPr>
          <w:trHeight w:val="349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3" w:rsidRPr="005969C3" w:rsidRDefault="00D9711D" w:rsidP="005969C3">
            <w:pPr>
              <w:jc w:val="both"/>
              <w:rPr>
                <w:sz w:val="22"/>
                <w:szCs w:val="22"/>
                <w:lang w:val="ro-RO"/>
              </w:rPr>
            </w:pPr>
            <w:r w:rsidRPr="00805048">
              <w:rPr>
                <w:sz w:val="22"/>
                <w:szCs w:val="22"/>
                <w:lang w:val="ro-RO"/>
              </w:rPr>
              <w:t xml:space="preserve"> </w:t>
            </w:r>
            <w:r w:rsidR="005969C3" w:rsidRPr="005969C3">
              <w:rPr>
                <w:sz w:val="22"/>
                <w:szCs w:val="22"/>
                <w:lang w:val="ro-RO"/>
              </w:rPr>
              <w:t>- Определить «Медицинскую реабилитационную физическую медицину» как клинико-терапевтическую специальность, ее место и его роль в системе здравоохранения;</w:t>
            </w:r>
          </w:p>
          <w:p w:rsidR="005969C3" w:rsidRPr="005969C3" w:rsidRDefault="005969C3" w:rsidP="005969C3">
            <w:pPr>
              <w:jc w:val="both"/>
              <w:rPr>
                <w:sz w:val="22"/>
                <w:szCs w:val="22"/>
                <w:lang w:val="ro-RO"/>
              </w:rPr>
            </w:pPr>
            <w:r w:rsidRPr="005969C3">
              <w:rPr>
                <w:sz w:val="22"/>
                <w:szCs w:val="22"/>
                <w:lang w:val="ro-RO"/>
              </w:rPr>
              <w:t xml:space="preserve">- быть знакомым с медицинской реабилитацией </w:t>
            </w:r>
            <w:r w:rsidRPr="005969C3">
              <w:rPr>
                <w:sz w:val="22"/>
                <w:szCs w:val="22"/>
                <w:lang w:val="ro-RO"/>
              </w:rPr>
              <w:lastRenderedPageBreak/>
              <w:t>как сложной медицинской, образовательной, социальной и другой комплексной деятельностью инвалидов, вызванной различными заболеваниями, патологическими состояниями и травмами, а также местом этой дисциплины в системе здравоохранения;</w:t>
            </w:r>
          </w:p>
          <w:p w:rsidR="005969C3" w:rsidRPr="005969C3" w:rsidRDefault="005969C3" w:rsidP="005969C3">
            <w:pPr>
              <w:jc w:val="both"/>
              <w:rPr>
                <w:sz w:val="22"/>
                <w:szCs w:val="22"/>
                <w:lang w:val="ro-RO"/>
              </w:rPr>
            </w:pPr>
            <w:r w:rsidRPr="005969C3">
              <w:rPr>
                <w:sz w:val="22"/>
                <w:szCs w:val="22"/>
                <w:lang w:val="ro-RO"/>
              </w:rPr>
              <w:t>- знать принципы и особенности медицинской реабилитации с помощью методов физической медицины пациентов с дисфункциями и нарушениями на разных этапах лечения (больничные, амбулаторные, специализированные медицинские или общественные учреждения, кабинеты / палаты / реабилитационные центры, спа-курорты) ;</w:t>
            </w:r>
          </w:p>
          <w:p w:rsidR="005969C3" w:rsidRPr="005969C3" w:rsidRDefault="005969C3" w:rsidP="005969C3">
            <w:pPr>
              <w:jc w:val="both"/>
              <w:rPr>
                <w:sz w:val="22"/>
                <w:szCs w:val="22"/>
                <w:lang w:val="ro-RO"/>
              </w:rPr>
            </w:pPr>
            <w:r w:rsidRPr="005969C3">
              <w:rPr>
                <w:sz w:val="22"/>
                <w:szCs w:val="22"/>
                <w:lang w:val="ro-RO"/>
              </w:rPr>
              <w:t>- знать частоту, этиологию и патогенез терапевтических, хирургических, врожденных заболеваний, которые чаще всего вызывают функциональные недостатки, инвалидность;</w:t>
            </w:r>
          </w:p>
          <w:p w:rsidR="005969C3" w:rsidRPr="005969C3" w:rsidRDefault="005969C3" w:rsidP="005969C3">
            <w:pPr>
              <w:jc w:val="both"/>
              <w:rPr>
                <w:sz w:val="22"/>
                <w:szCs w:val="22"/>
                <w:lang w:val="ro-RO"/>
              </w:rPr>
            </w:pPr>
            <w:r w:rsidRPr="005969C3">
              <w:rPr>
                <w:sz w:val="22"/>
                <w:szCs w:val="22"/>
                <w:lang w:val="ro-RO"/>
              </w:rPr>
              <w:t>- познакомиться с современными методами комплексного лечения средствами основной физической медицины, специальными и помогать в хронических заболеваниях, последствиями травм, приводящими к различным степеням инвалидности;</w:t>
            </w:r>
          </w:p>
          <w:p w:rsidR="000A1E21" w:rsidRPr="00805048" w:rsidRDefault="005969C3" w:rsidP="005969C3">
            <w:pPr>
              <w:jc w:val="both"/>
              <w:rPr>
                <w:sz w:val="22"/>
                <w:szCs w:val="22"/>
                <w:lang w:val="ro-RO"/>
              </w:rPr>
            </w:pPr>
            <w:r w:rsidRPr="005969C3">
              <w:rPr>
                <w:sz w:val="22"/>
                <w:szCs w:val="22"/>
                <w:lang w:val="ro-RO"/>
              </w:rPr>
              <w:t>- понимать методологию и особенности оценки и оценки результатов экзаменов и тестов для правильной диагностики, клинической, функциональной и дифференциальной диагностики и организации процесса реабилитации;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3" w:rsidRPr="005969C3" w:rsidRDefault="005969C3" w:rsidP="005969C3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5969C3">
              <w:rPr>
                <w:iCs/>
                <w:spacing w:val="-4"/>
                <w:sz w:val="22"/>
                <w:szCs w:val="22"/>
              </w:rPr>
              <w:lastRenderedPageBreak/>
              <w:t xml:space="preserve">Медицинская реабилитация - наука и медицинская дисциплина в практической работе. Команда реабилитации. Принципы реабилитации. Показания, противопоказания. Классификация физико-функциональной реабилитации: кинетотерапия, </w:t>
            </w:r>
            <w:r w:rsidRPr="005969C3">
              <w:rPr>
                <w:iCs/>
                <w:spacing w:val="-4"/>
                <w:sz w:val="22"/>
                <w:szCs w:val="22"/>
              </w:rPr>
              <w:lastRenderedPageBreak/>
              <w:t>физиобальнеотерапия, профессиональная терапия, мануальная терапия, логопедия, психотерапия. Принципы объединения физических средств в программу восстановления.</w:t>
            </w:r>
          </w:p>
          <w:p w:rsidR="005969C3" w:rsidRPr="005969C3" w:rsidRDefault="005969C3" w:rsidP="005969C3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5969C3">
              <w:rPr>
                <w:iCs/>
                <w:spacing w:val="-4"/>
                <w:sz w:val="22"/>
                <w:szCs w:val="22"/>
              </w:rPr>
              <w:t>Электротерапия. Характеристики преформатов в электротерапии: низкие, средние и высокие токи, ультразвуковая терапия, магнитотерапия, лазерная терапия, фототерапия, термотерапия.</w:t>
            </w:r>
          </w:p>
          <w:p w:rsidR="005969C3" w:rsidRPr="005969C3" w:rsidRDefault="005969C3" w:rsidP="005969C3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5969C3">
              <w:rPr>
                <w:iCs/>
                <w:spacing w:val="-4"/>
                <w:sz w:val="22"/>
                <w:szCs w:val="22"/>
                <w:lang w:val="en-US"/>
              </w:rPr>
              <w:t>Kinetoreapia</w:t>
            </w:r>
            <w:r w:rsidRPr="005969C3">
              <w:rPr>
                <w:iCs/>
                <w:spacing w:val="-4"/>
                <w:sz w:val="22"/>
                <w:szCs w:val="22"/>
              </w:rPr>
              <w:t>. Критерии классификации кинетических форм, методов и методов. Механизмы действия. кинетотерапии. Биологические и терапевтические эффекты, методики применения. Организация программ кинетотерапии. Функциональные тесты, показания, противопоказания, осложнения. Характеристика кинетотерапевтических форм и методов: кинето активная, пассивная, анакинетическая.</w:t>
            </w:r>
          </w:p>
          <w:p w:rsidR="00A87072" w:rsidRPr="00805048" w:rsidRDefault="005969C3" w:rsidP="005969C3">
            <w:pPr>
              <w:jc w:val="both"/>
              <w:rPr>
                <w:iCs/>
                <w:spacing w:val="-4"/>
                <w:sz w:val="22"/>
                <w:szCs w:val="22"/>
                <w:lang w:val="en-US"/>
              </w:rPr>
            </w:pPr>
            <w:r w:rsidRPr="005969C3">
              <w:rPr>
                <w:iCs/>
                <w:spacing w:val="-4"/>
                <w:sz w:val="22"/>
                <w:szCs w:val="22"/>
              </w:rPr>
              <w:t xml:space="preserve">Бальнеотерапия: минеральные воды, лечебные газы, пелоиды. Механизмы действия, биологические и терапевтические эффекты. Показания, противопоказания. Медицинская климатология. Талассотерапия. Биоклиматическая. Городская климатопатология. Принципы ассоциации и комбинации физических факторов. </w:t>
            </w:r>
            <w:r w:rsidRPr="005969C3">
              <w:rPr>
                <w:iCs/>
                <w:spacing w:val="-4"/>
                <w:sz w:val="22"/>
                <w:szCs w:val="22"/>
                <w:lang w:val="en-US"/>
              </w:rPr>
              <w:t>Роль физических факторов в реабилитации и профилактике заболеваний</w:t>
            </w:r>
            <w:r>
              <w:rPr>
                <w:iCs/>
                <w:spacing w:val="-4"/>
                <w:sz w:val="22"/>
                <w:szCs w:val="22"/>
                <w:lang w:val="en-US"/>
              </w:rPr>
              <w:t>.</w:t>
            </w:r>
          </w:p>
        </w:tc>
      </w:tr>
      <w:tr w:rsidR="005B0691" w:rsidRPr="00805048" w:rsidTr="00965478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D" w:rsidRPr="00805048" w:rsidRDefault="002E77DE" w:rsidP="008D12BE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sz w:val="22"/>
                <w:szCs w:val="22"/>
                <w:lang w:val="ro-RO"/>
              </w:rPr>
            </w:pPr>
            <w:r w:rsidRPr="002E77DE">
              <w:rPr>
                <w:b/>
              </w:rPr>
              <w:lastRenderedPageBreak/>
              <w:t>Тема 2</w:t>
            </w:r>
            <w:r w:rsidR="003F3EBD" w:rsidRPr="002E77DE">
              <w:rPr>
                <w:b/>
                <w:bCs/>
                <w:spacing w:val="-4"/>
                <w:sz w:val="22"/>
                <w:szCs w:val="22"/>
                <w:lang w:val="ro-RO"/>
              </w:rPr>
              <w:t>.</w:t>
            </w:r>
            <w:r w:rsidR="008D12BE">
              <w:rPr>
                <w:b/>
                <w:bCs/>
                <w:spacing w:val="-4"/>
                <w:sz w:val="22"/>
                <w:szCs w:val="22"/>
              </w:rPr>
              <w:t xml:space="preserve"> Спецыфическая </w:t>
            </w:r>
            <w:r w:rsidR="008D12BE">
              <w:t xml:space="preserve"> </w:t>
            </w:r>
            <w:r w:rsidR="008D12BE" w:rsidRPr="008D12BE">
              <w:rPr>
                <w:b/>
                <w:bCs/>
                <w:spacing w:val="-4"/>
                <w:sz w:val="22"/>
                <w:szCs w:val="22"/>
                <w:lang w:val="ro-RO"/>
              </w:rPr>
              <w:t>медицинская реабилитация</w:t>
            </w:r>
          </w:p>
        </w:tc>
      </w:tr>
      <w:tr w:rsidR="005B0691" w:rsidRPr="005969C3" w:rsidTr="00805048">
        <w:trPr>
          <w:trHeight w:val="349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3" w:rsidRPr="0049703F" w:rsidRDefault="005969C3" w:rsidP="005969C3">
            <w:pPr>
              <w:jc w:val="both"/>
              <w:rPr>
                <w:spacing w:val="-4"/>
              </w:rPr>
            </w:pPr>
            <w:r w:rsidRPr="005969C3">
              <w:rPr>
                <w:spacing w:val="-4"/>
                <w:lang w:val="ro-RO"/>
              </w:rPr>
              <w:t>- правильно оценить функциональный статус пациентов с сердечно-сосудистыми, мышечно-скелетными, неврологическими, респираторными состояниями;</w:t>
            </w:r>
            <w:r w:rsidR="0049703F">
              <w:rPr>
                <w:spacing w:val="-4"/>
              </w:rPr>
              <w:t xml:space="preserve"> </w:t>
            </w:r>
          </w:p>
          <w:p w:rsidR="005969C3" w:rsidRPr="005969C3" w:rsidRDefault="005969C3" w:rsidP="005969C3">
            <w:pPr>
              <w:jc w:val="both"/>
              <w:rPr>
                <w:spacing w:val="-4"/>
                <w:lang w:val="ro-RO"/>
              </w:rPr>
            </w:pPr>
            <w:r w:rsidRPr="005969C3">
              <w:rPr>
                <w:spacing w:val="-4"/>
                <w:lang w:val="ro-RO"/>
              </w:rPr>
              <w:t>-в организации функциональных реабилитационных программ в сердечно-сосудистых заболеваний с физическими средствами, musculoscheletare, неврологических, респираторных;</w:t>
            </w:r>
          </w:p>
          <w:p w:rsidR="005969C3" w:rsidRPr="005969C3" w:rsidRDefault="005969C3" w:rsidP="005969C3">
            <w:pPr>
              <w:jc w:val="both"/>
              <w:rPr>
                <w:spacing w:val="-4"/>
                <w:lang w:val="ro-RO"/>
              </w:rPr>
            </w:pPr>
            <w:r w:rsidRPr="005969C3">
              <w:rPr>
                <w:spacing w:val="-4"/>
                <w:lang w:val="ro-RO"/>
              </w:rPr>
              <w:t>  - знать методы специальной кинетотерапии: механотерапия, скрипитотерапия, респираторная кинетотерапия, респираторные, сердечно-сосудистые заболевания. неврологические нарушения,</w:t>
            </w:r>
          </w:p>
          <w:p w:rsidR="006C290F" w:rsidRPr="00805048" w:rsidRDefault="005969C3" w:rsidP="005969C3">
            <w:pPr>
              <w:jc w:val="both"/>
              <w:rPr>
                <w:spacing w:val="-4"/>
                <w:lang w:val="ro-RO"/>
              </w:rPr>
            </w:pPr>
            <w:r w:rsidRPr="005969C3">
              <w:rPr>
                <w:spacing w:val="-4"/>
                <w:lang w:val="ro-RO"/>
              </w:rPr>
              <w:t xml:space="preserve">  - знать методы профессиональной терапии. трудотерапии, метода передает gestualităţi из autoîngrigire, пошли / устройство ортопедия, протезирование и подвижность в </w:t>
            </w:r>
            <w:r w:rsidRPr="005969C3">
              <w:rPr>
                <w:spacing w:val="-4"/>
                <w:lang w:val="ro-RO"/>
              </w:rPr>
              <w:lastRenderedPageBreak/>
              <w:t>неврологических расстройствах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3" w:rsidRPr="005969C3" w:rsidRDefault="005969C3" w:rsidP="005969C3">
            <w:pPr>
              <w:pStyle w:val="z1Char"/>
              <w:tabs>
                <w:tab w:val="left" w:pos="0"/>
              </w:tabs>
              <w:ind w:left="-33" w:firstLine="33"/>
              <w:rPr>
                <w:color w:val="auto"/>
                <w:spacing w:val="-4"/>
                <w:lang w:val="ro-RO"/>
              </w:rPr>
            </w:pPr>
            <w:r w:rsidRPr="005969C3">
              <w:rPr>
                <w:color w:val="auto"/>
                <w:spacing w:val="-4"/>
                <w:lang w:val="ro-RO"/>
              </w:rPr>
              <w:lastRenderedPageBreak/>
              <w:t>Необъявленная реабилитация при сердечно-сосудистых заболеваниях. Критерии включения пациентов в кинетические программы. Физическая терапия при ишемической болезни сердца (IC), острый инфаркт миокарда (IMA), гипертония (HTA), гипотония.</w:t>
            </w:r>
          </w:p>
          <w:p w:rsidR="005969C3" w:rsidRPr="005969C3" w:rsidRDefault="005969C3" w:rsidP="005969C3">
            <w:pPr>
              <w:pStyle w:val="z1Char"/>
              <w:tabs>
                <w:tab w:val="left" w:pos="0"/>
              </w:tabs>
              <w:ind w:left="-33" w:firstLine="33"/>
              <w:rPr>
                <w:color w:val="auto"/>
                <w:spacing w:val="-4"/>
                <w:lang w:val="ro-RO"/>
              </w:rPr>
            </w:pPr>
            <w:r w:rsidRPr="005969C3">
              <w:rPr>
                <w:color w:val="auto"/>
                <w:spacing w:val="-4"/>
                <w:lang w:val="ro-RO"/>
              </w:rPr>
              <w:t>Медицинская реабилитация при респираторных заболеваниях. Дыхательная оценка - клиническая, соматоскопическая, соматометрическая оценка. Анкеты-тесты, оценочные шкалы программы восстановления легочной системы. Интеграция оценки состояния дыхательных путей в программы медицинского оздоровления. Кинетотерапия обструктивных (DVO) и рестриктивных желудочковых (DVR) патологий. Корректирующая кинетотерапия и перевоспитание дыхательных путей. Образование кашля, речи. Профессиональная терапия, эрготерапия.</w:t>
            </w:r>
          </w:p>
          <w:p w:rsidR="005969C3" w:rsidRPr="005969C3" w:rsidRDefault="005969C3" w:rsidP="005969C3">
            <w:pPr>
              <w:pStyle w:val="z1Char"/>
              <w:tabs>
                <w:tab w:val="left" w:pos="0"/>
              </w:tabs>
              <w:ind w:left="-33" w:firstLine="33"/>
              <w:rPr>
                <w:color w:val="auto"/>
                <w:spacing w:val="-4"/>
                <w:lang w:val="ro-RO"/>
              </w:rPr>
            </w:pPr>
            <w:r w:rsidRPr="005969C3">
              <w:rPr>
                <w:color w:val="auto"/>
                <w:spacing w:val="-4"/>
                <w:lang w:val="ro-RO"/>
              </w:rPr>
              <w:t xml:space="preserve">Применение программ РМ к неревматическим заболеваниям: осложненное цереброваскулярное заболевание с церебральным ишемическим / </w:t>
            </w:r>
            <w:r w:rsidRPr="005969C3">
              <w:rPr>
                <w:color w:val="auto"/>
                <w:spacing w:val="-4"/>
                <w:lang w:val="ro-RO"/>
              </w:rPr>
              <w:lastRenderedPageBreak/>
              <w:t xml:space="preserve">геморрагическим инсультом. Спастический / факельный гемипарез, пара / тетраплегия или парез. </w:t>
            </w:r>
            <w:r w:rsidR="007930DD" w:rsidRPr="007930DD">
              <w:rPr>
                <w:color w:val="auto"/>
                <w:spacing w:val="-4"/>
                <w:lang w:val="ro-RO"/>
              </w:rPr>
              <w:t>О</w:t>
            </w:r>
            <w:r w:rsidRPr="005969C3">
              <w:rPr>
                <w:color w:val="auto"/>
                <w:spacing w:val="-4"/>
                <w:lang w:val="ro-RO"/>
              </w:rPr>
              <w:t>стеохондроз, spondiliză, discartroză, диск и т.д.), осложненный вертебральными синдромами, миопатия, полинейропатия. Клинико-физиологическая аргументация применения физиологической терапии в неврологических и психологических патологиях.</w:t>
            </w:r>
          </w:p>
          <w:p w:rsidR="003F3EBD" w:rsidRPr="00805048" w:rsidRDefault="005969C3" w:rsidP="005969C3">
            <w:pPr>
              <w:pStyle w:val="z1Char"/>
              <w:tabs>
                <w:tab w:val="clear" w:pos="227"/>
                <w:tab w:val="left" w:pos="0"/>
              </w:tabs>
              <w:ind w:left="-33" w:firstLine="33"/>
              <w:rPr>
                <w:color w:val="auto"/>
                <w:spacing w:val="-4"/>
                <w:lang w:val="ro-RO"/>
              </w:rPr>
            </w:pPr>
            <w:r w:rsidRPr="005969C3">
              <w:rPr>
                <w:color w:val="auto"/>
                <w:spacing w:val="-4"/>
                <w:lang w:val="ro-RO"/>
              </w:rPr>
              <w:t>Особенности применения физиокомплексотерапевтов в лечении и реабилитации детей и подростков. Клинико-физиологическое обоснование fiziobalneo-климатическая терапия применяется в лечении и реабилитации детей и подростков с тяжелой сердечно-сосудистой musculoscheletare, неврологических, респираторных нарушений.</w:t>
            </w:r>
          </w:p>
        </w:tc>
      </w:tr>
    </w:tbl>
    <w:p w:rsidR="002E77DE" w:rsidRDefault="002E77DE" w:rsidP="00792EB9">
      <w:pPr>
        <w:widowControl w:val="0"/>
        <w:spacing w:before="360" w:after="240"/>
        <w:ind w:left="426"/>
        <w:rPr>
          <w:b/>
          <w:caps/>
          <w:lang w:val="ro-RO"/>
        </w:rPr>
      </w:pPr>
    </w:p>
    <w:p w:rsidR="006332AA" w:rsidRPr="002E77DE" w:rsidRDefault="00792EB9" w:rsidP="00792EB9">
      <w:pPr>
        <w:widowControl w:val="0"/>
        <w:spacing w:before="360" w:after="240"/>
        <w:ind w:left="426"/>
        <w:rPr>
          <w:b/>
          <w:caps/>
          <w:lang w:val="ro-RO"/>
        </w:rPr>
      </w:pPr>
      <w:r>
        <w:rPr>
          <w:b/>
          <w:caps/>
          <w:lang w:val="ro-RO"/>
        </w:rPr>
        <w:t>VII.</w:t>
      </w:r>
      <w:r w:rsidR="002E77DE" w:rsidRPr="002E77DE">
        <w:t xml:space="preserve"> </w:t>
      </w:r>
      <w:r w:rsidR="002E77DE" w:rsidRPr="001A282F">
        <w:rPr>
          <w:b/>
        </w:rPr>
        <w:t xml:space="preserve">ПРОФЕССИОНАЛЬНЫЕ </w:t>
      </w:r>
      <w:r w:rsidR="001A282F" w:rsidRPr="001A282F">
        <w:rPr>
          <w:b/>
          <w:caps/>
          <w:lang w:val="ro-RO"/>
        </w:rPr>
        <w:t>НАВЫКИ</w:t>
      </w:r>
      <w:r w:rsidR="001A282F" w:rsidRPr="001A282F">
        <w:rPr>
          <w:b/>
        </w:rPr>
        <w:t xml:space="preserve"> , </w:t>
      </w:r>
      <w:r w:rsidR="002E77DE" w:rsidRPr="001A282F">
        <w:rPr>
          <w:b/>
        </w:rPr>
        <w:t>КОМПЕТЕНЦИИ  И РЕЗУЛЬТАТЫ ОБУЧЕНИЯ</w:t>
      </w:r>
    </w:p>
    <w:p w:rsidR="001A282F" w:rsidRPr="00181D46" w:rsidRDefault="001A282F" w:rsidP="001A282F">
      <w:pPr>
        <w:pStyle w:val="af4"/>
        <w:widowControl w:val="0"/>
        <w:numPr>
          <w:ilvl w:val="0"/>
          <w:numId w:val="19"/>
        </w:numPr>
        <w:ind w:left="426" w:hanging="284"/>
        <w:contextualSpacing w:val="0"/>
        <w:rPr>
          <w:b/>
          <w:caps/>
          <w:lang w:val="ro-RO"/>
        </w:rPr>
      </w:pPr>
      <w:r>
        <w:rPr>
          <w:b/>
        </w:rPr>
        <w:t>Профессиональные навыки</w:t>
      </w:r>
      <w:r w:rsidRPr="00181D46">
        <w:rPr>
          <w:b/>
          <w:lang w:val="ro-RO"/>
        </w:rPr>
        <w:t xml:space="preserve"> </w:t>
      </w:r>
    </w:p>
    <w:p w:rsidR="001A282F" w:rsidRPr="00E67E15" w:rsidRDefault="001A282F" w:rsidP="001A282F">
      <w:pPr>
        <w:pStyle w:val="af4"/>
        <w:numPr>
          <w:ilvl w:val="0"/>
          <w:numId w:val="31"/>
        </w:numPr>
        <w:rPr>
          <w:lang w:val="ro-RO"/>
        </w:rPr>
      </w:pPr>
      <w:r w:rsidRPr="00E67E15">
        <w:rPr>
          <w:lang w:val="ro-RO"/>
        </w:rPr>
        <w:t>Понимание, оценка и испол</w:t>
      </w:r>
      <w:r>
        <w:rPr>
          <w:lang w:val="ro-RO"/>
        </w:rPr>
        <w:t>ьзование концепции инвалидности</w:t>
      </w:r>
      <w:r>
        <w:t>.</w:t>
      </w:r>
    </w:p>
    <w:p w:rsidR="001A282F" w:rsidRPr="00E67E15" w:rsidRDefault="001A282F" w:rsidP="001A282F">
      <w:pPr>
        <w:pStyle w:val="af4"/>
        <w:numPr>
          <w:ilvl w:val="0"/>
          <w:numId w:val="31"/>
        </w:numPr>
        <w:rPr>
          <w:lang w:val="ro-RO" w:eastAsia="en-US"/>
        </w:rPr>
      </w:pPr>
      <w:r w:rsidRPr="00E67E15">
        <w:rPr>
          <w:lang w:val="ro-RO"/>
        </w:rPr>
        <w:t>Понимание международных и европейских документов, связанных с концепцией инвалидности: МКФ, Кла</w:t>
      </w:r>
      <w:r>
        <w:rPr>
          <w:lang w:val="ro-RO"/>
        </w:rPr>
        <w:t xml:space="preserve">ссификация ВОЗ, инвалидность и </w:t>
      </w:r>
      <w:r w:rsidRPr="00E67E15">
        <w:rPr>
          <w:lang w:val="ro-RO"/>
        </w:rPr>
        <w:t>З</w:t>
      </w:r>
      <w:r>
        <w:rPr>
          <w:lang w:val="ro-RO"/>
        </w:rPr>
        <w:t xml:space="preserve">доровье, Всемирный </w:t>
      </w:r>
      <w:r w:rsidRPr="00E67E15">
        <w:rPr>
          <w:lang w:val="ro-RO"/>
        </w:rPr>
        <w:t>Д</w:t>
      </w:r>
      <w:r>
        <w:rPr>
          <w:lang w:val="ro-RO"/>
        </w:rPr>
        <w:t xml:space="preserve">оклад об </w:t>
      </w:r>
      <w:r w:rsidRPr="00E67E15">
        <w:rPr>
          <w:lang w:val="ro-RO"/>
        </w:rPr>
        <w:t>И</w:t>
      </w:r>
      <w:r>
        <w:rPr>
          <w:lang w:val="ro-RO"/>
        </w:rPr>
        <w:t xml:space="preserve">нвалидности, КПИ, Конвенция о </w:t>
      </w:r>
      <w:r w:rsidRPr="00E67E15">
        <w:rPr>
          <w:lang w:val="ro-RO"/>
        </w:rPr>
        <w:t>П</w:t>
      </w:r>
      <w:r>
        <w:rPr>
          <w:lang w:val="ro-RO"/>
        </w:rPr>
        <w:t xml:space="preserve">равах </w:t>
      </w:r>
      <w:r w:rsidRPr="00E67E15">
        <w:rPr>
          <w:lang w:val="ro-RO"/>
        </w:rPr>
        <w:t>Инвалидов.</w:t>
      </w:r>
    </w:p>
    <w:p w:rsidR="001A282F" w:rsidRPr="00181D46" w:rsidRDefault="001A282F" w:rsidP="001A282F">
      <w:pPr>
        <w:pStyle w:val="af4"/>
        <w:numPr>
          <w:ilvl w:val="0"/>
          <w:numId w:val="31"/>
        </w:numPr>
        <w:rPr>
          <w:lang w:val="ro-RO" w:eastAsia="en-US"/>
        </w:rPr>
      </w:pPr>
      <w:r w:rsidRPr="00F775E0">
        <w:rPr>
          <w:lang w:val="ro-RO"/>
        </w:rPr>
        <w:t xml:space="preserve">Области компетенции по специальности МР: </w:t>
      </w:r>
      <w:r>
        <w:rPr>
          <w:lang w:val="ro-RO"/>
        </w:rPr>
        <w:t>центральные и переферические</w:t>
      </w:r>
      <w:r w:rsidRPr="00F775E0">
        <w:rPr>
          <w:lang w:val="ro-RO"/>
        </w:rPr>
        <w:t xml:space="preserve"> </w:t>
      </w:r>
      <w:r>
        <w:rPr>
          <w:lang w:val="ro-RO"/>
        </w:rPr>
        <w:t>неврологическ</w:t>
      </w:r>
      <w:r w:rsidRPr="00F775E0">
        <w:rPr>
          <w:lang w:val="ro-RO"/>
        </w:rPr>
        <w:t>ие</w:t>
      </w:r>
      <w:r>
        <w:t>,</w:t>
      </w:r>
      <w:r>
        <w:rPr>
          <w:lang w:val="ro-RO"/>
        </w:rPr>
        <w:t xml:space="preserve"> опорно-двигательн</w:t>
      </w:r>
      <w:r>
        <w:t>ые и</w:t>
      </w:r>
      <w:r>
        <w:rPr>
          <w:lang w:val="ro-RO"/>
        </w:rPr>
        <w:t xml:space="preserve"> ортопедически</w:t>
      </w:r>
      <w:r w:rsidRPr="00F775E0">
        <w:rPr>
          <w:lang w:val="ro-RO"/>
        </w:rPr>
        <w:t>е заболевания</w:t>
      </w:r>
      <w:r>
        <w:rPr>
          <w:lang w:val="ro-RO"/>
        </w:rPr>
        <w:t>, рак, дети</w:t>
      </w:r>
      <w:r>
        <w:t xml:space="preserve"> и</w:t>
      </w:r>
      <w:r>
        <w:rPr>
          <w:lang w:val="ro-RO"/>
        </w:rPr>
        <w:t xml:space="preserve"> </w:t>
      </w:r>
      <w:r w:rsidRPr="00F775E0">
        <w:rPr>
          <w:lang w:val="ro-RO"/>
        </w:rPr>
        <w:t>пожилые люди.</w:t>
      </w:r>
      <w:r>
        <w:t xml:space="preserve"> Специфические вмешательства и процедуры МР, </w:t>
      </w:r>
      <w:r w:rsidRPr="00F775E0">
        <w:rPr>
          <w:lang w:val="ro-RO"/>
        </w:rPr>
        <w:t>инфильтрац</w:t>
      </w:r>
      <w:r>
        <w:rPr>
          <w:lang w:val="ro-RO"/>
        </w:rPr>
        <w:t xml:space="preserve">ии, </w:t>
      </w:r>
      <w:r>
        <w:t xml:space="preserve">блокады </w:t>
      </w:r>
      <w:r>
        <w:rPr>
          <w:lang w:val="ro-RO"/>
        </w:rPr>
        <w:t>периферически</w:t>
      </w:r>
      <w:r>
        <w:t>х</w:t>
      </w:r>
      <w:r>
        <w:rPr>
          <w:lang w:val="ro-RO"/>
        </w:rPr>
        <w:t xml:space="preserve"> нерв</w:t>
      </w:r>
      <w:r>
        <w:t>ов</w:t>
      </w:r>
      <w:r w:rsidRPr="00F775E0">
        <w:rPr>
          <w:lang w:val="ro-RO"/>
        </w:rPr>
        <w:t>,</w:t>
      </w:r>
      <w:r>
        <w:t xml:space="preserve"> </w:t>
      </w:r>
      <w:r w:rsidRPr="00F775E0">
        <w:rPr>
          <w:lang w:val="ro-RO"/>
        </w:rPr>
        <w:t xml:space="preserve"> физио</w:t>
      </w:r>
      <w:r>
        <w:t>-кинето</w:t>
      </w:r>
      <w:r w:rsidRPr="00F775E0">
        <w:rPr>
          <w:lang w:val="ro-RO"/>
        </w:rPr>
        <w:t>терапия,</w:t>
      </w:r>
      <w:r>
        <w:t xml:space="preserve"> бальнеоклиматотерапия</w:t>
      </w:r>
      <w:r w:rsidRPr="00F775E0">
        <w:rPr>
          <w:lang w:val="ro-RO"/>
        </w:rPr>
        <w:t xml:space="preserve">. </w:t>
      </w:r>
    </w:p>
    <w:p w:rsidR="001A282F" w:rsidRPr="00181D46" w:rsidRDefault="001A282F" w:rsidP="001A282F">
      <w:pPr>
        <w:pStyle w:val="af4"/>
        <w:ind w:left="709"/>
        <w:jc w:val="both"/>
        <w:rPr>
          <w:lang w:val="ro-RO" w:eastAsia="en-US"/>
        </w:rPr>
      </w:pPr>
    </w:p>
    <w:p w:rsidR="002C3EAF" w:rsidRPr="002C3EAF" w:rsidRDefault="002C3EAF" w:rsidP="002C3EAF">
      <w:pPr>
        <w:pStyle w:val="af4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color w:val="212121"/>
          <w:sz w:val="20"/>
          <w:szCs w:val="20"/>
        </w:rPr>
      </w:pPr>
      <w:r w:rsidRPr="002C3EAF">
        <w:rPr>
          <w:b/>
          <w:color w:val="212121"/>
          <w:szCs w:val="20"/>
        </w:rPr>
        <w:t>Трансверсальные навыки</w:t>
      </w:r>
    </w:p>
    <w:p w:rsidR="001A282F" w:rsidRPr="000A0C68" w:rsidRDefault="001A282F" w:rsidP="001A282F">
      <w:pPr>
        <w:pStyle w:val="af4"/>
        <w:numPr>
          <w:ilvl w:val="0"/>
          <w:numId w:val="33"/>
        </w:numPr>
        <w:rPr>
          <w:rFonts w:eastAsia="Calibri"/>
          <w:lang w:val="ro-RO"/>
        </w:rPr>
      </w:pPr>
      <w:r w:rsidRPr="000A0C68">
        <w:rPr>
          <w:rFonts w:eastAsia="Calibri"/>
          <w:lang w:val="ro-RO"/>
        </w:rPr>
        <w:t xml:space="preserve">Понимание концепции мультидисциплинарности </w:t>
      </w:r>
      <w:r>
        <w:rPr>
          <w:rFonts w:eastAsia="Calibri"/>
          <w:lang w:val="ro-RO"/>
        </w:rPr>
        <w:t>в специальност</w:t>
      </w:r>
      <w:r w:rsidRPr="000A0C68">
        <w:rPr>
          <w:rFonts w:eastAsia="Calibri"/>
          <w:lang w:val="ro-RO"/>
        </w:rPr>
        <w:t>и</w:t>
      </w:r>
      <w:r>
        <w:rPr>
          <w:rFonts w:eastAsia="Calibri"/>
          <w:lang w:val="ro-RO"/>
        </w:rPr>
        <w:t xml:space="preserve"> </w:t>
      </w:r>
      <w:r w:rsidRPr="000A0C68">
        <w:rPr>
          <w:rFonts w:eastAsia="Calibri"/>
          <w:lang w:val="ro-RO"/>
        </w:rPr>
        <w:t xml:space="preserve">Медицинской Реабилитации </w:t>
      </w:r>
    </w:p>
    <w:p w:rsidR="001A282F" w:rsidRPr="00181D46" w:rsidRDefault="001A282F" w:rsidP="001A282F">
      <w:pPr>
        <w:pStyle w:val="af4"/>
        <w:numPr>
          <w:ilvl w:val="0"/>
          <w:numId w:val="33"/>
        </w:numPr>
        <w:rPr>
          <w:rFonts w:eastAsia="Calibri"/>
          <w:lang w:val="en-US"/>
        </w:rPr>
      </w:pPr>
      <w:r>
        <w:rPr>
          <w:rFonts w:eastAsia="Calibri"/>
        </w:rPr>
        <w:t xml:space="preserve">Роль менеджера </w:t>
      </w:r>
    </w:p>
    <w:p w:rsidR="001A282F" w:rsidRPr="001A282F" w:rsidRDefault="001A282F" w:rsidP="001A282F">
      <w:pPr>
        <w:pStyle w:val="af4"/>
        <w:numPr>
          <w:ilvl w:val="0"/>
          <w:numId w:val="33"/>
        </w:numPr>
        <w:rPr>
          <w:rFonts w:eastAsia="Calibri"/>
        </w:rPr>
      </w:pPr>
      <w:r w:rsidRPr="001A282F">
        <w:rPr>
          <w:rFonts w:eastAsia="Calibri"/>
        </w:rPr>
        <w:t>Понимание социальных и экологических аспектов при оценке инвалидности.</w:t>
      </w:r>
    </w:p>
    <w:p w:rsidR="001A282F" w:rsidRPr="00181D46" w:rsidRDefault="001A282F" w:rsidP="001A282F">
      <w:pPr>
        <w:pStyle w:val="af4"/>
        <w:numPr>
          <w:ilvl w:val="0"/>
          <w:numId w:val="33"/>
        </w:numPr>
        <w:rPr>
          <w:rFonts w:eastAsia="Calibri"/>
          <w:lang w:val="en-US"/>
        </w:rPr>
      </w:pPr>
      <w:r w:rsidRPr="000A0C68">
        <w:rPr>
          <w:rFonts w:eastAsia="Calibri"/>
        </w:rPr>
        <w:t>Эффективное использование источников информации и коммуникационных ресурсов, а также профессиональная подготовка (интернет-порталы, специализи</w:t>
      </w:r>
      <w:r>
        <w:rPr>
          <w:rFonts w:eastAsia="Calibri"/>
        </w:rPr>
        <w:t xml:space="preserve">рованные программные приложения, </w:t>
      </w:r>
      <w:r w:rsidRPr="000A0C68">
        <w:rPr>
          <w:rFonts w:eastAsia="Calibri"/>
        </w:rPr>
        <w:t>баз</w:t>
      </w:r>
      <w:r>
        <w:rPr>
          <w:rFonts w:eastAsia="Calibri"/>
        </w:rPr>
        <w:t>ы данных, онлайн-курсы и т.д</w:t>
      </w:r>
      <w:r w:rsidRPr="000A0C68">
        <w:rPr>
          <w:rFonts w:eastAsia="Calibri"/>
        </w:rPr>
        <w:t>.)</w:t>
      </w:r>
      <w:r>
        <w:rPr>
          <w:rFonts w:eastAsia="Calibri"/>
        </w:rPr>
        <w:t>.</w:t>
      </w:r>
      <w:r w:rsidRPr="000A0C68">
        <w:rPr>
          <w:rFonts w:eastAsia="Calibri"/>
        </w:rPr>
        <w:t xml:space="preserve"> </w:t>
      </w:r>
      <w:r w:rsidRPr="000A0C68">
        <w:rPr>
          <w:rFonts w:eastAsia="Calibri"/>
          <w:lang w:val="en-US"/>
        </w:rPr>
        <w:t>Как на румынском, так и на</w:t>
      </w:r>
      <w:r w:rsidRPr="009718D7">
        <w:rPr>
          <w:rFonts w:eastAsia="Calibri"/>
          <w:lang w:val="en-US"/>
        </w:rPr>
        <w:t xml:space="preserve"> </w:t>
      </w:r>
      <w:r>
        <w:rPr>
          <w:rFonts w:eastAsia="Calibri"/>
        </w:rPr>
        <w:t>других интернациональных</w:t>
      </w:r>
      <w:r w:rsidRPr="000A0C6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языках</w:t>
      </w:r>
      <w:r w:rsidRPr="00181D46">
        <w:rPr>
          <w:rFonts w:eastAsia="Calibri"/>
          <w:lang w:val="en-US"/>
        </w:rPr>
        <w:t>.</w:t>
      </w:r>
    </w:p>
    <w:p w:rsidR="001A282F" w:rsidRPr="00181D46" w:rsidRDefault="001A282F" w:rsidP="001A282F">
      <w:pPr>
        <w:pStyle w:val="af4"/>
        <w:rPr>
          <w:rFonts w:eastAsia="Calibri"/>
          <w:lang w:val="en-US"/>
        </w:rPr>
      </w:pPr>
    </w:p>
    <w:p w:rsidR="002C3EAF" w:rsidRPr="002C3EAF" w:rsidRDefault="002C3EAF" w:rsidP="002C3EAF">
      <w:pPr>
        <w:pStyle w:val="af4"/>
        <w:numPr>
          <w:ilvl w:val="0"/>
          <w:numId w:val="45"/>
        </w:numPr>
        <w:ind w:left="426"/>
        <w:rPr>
          <w:lang w:val="ro-RO"/>
        </w:rPr>
      </w:pPr>
      <w:r w:rsidRPr="002C3EAF">
        <w:rPr>
          <w:b/>
        </w:rPr>
        <w:t>Итоги</w:t>
      </w:r>
      <w:r w:rsidRPr="002C3EAF">
        <w:rPr>
          <w:b/>
          <w:lang w:val="en-US"/>
        </w:rPr>
        <w:t xml:space="preserve"> </w:t>
      </w:r>
      <w:r w:rsidRPr="002C3EAF">
        <w:rPr>
          <w:b/>
        </w:rPr>
        <w:t>изучения</w:t>
      </w:r>
      <w:r w:rsidRPr="002C3EAF">
        <w:rPr>
          <w:b/>
          <w:lang w:val="en-US"/>
        </w:rPr>
        <w:t xml:space="preserve"> </w:t>
      </w:r>
      <w:r w:rsidRPr="002C3EAF">
        <w:rPr>
          <w:b/>
        </w:rPr>
        <w:t>дисциплины</w:t>
      </w:r>
      <w:r w:rsidRPr="002C3EAF">
        <w:rPr>
          <w:b/>
          <w:lang w:val="en-US"/>
        </w:rPr>
        <w:t>:</w:t>
      </w:r>
    </w:p>
    <w:p w:rsidR="001A282F" w:rsidRPr="00181D46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 w:rsidRPr="0040744E">
        <w:rPr>
          <w:lang w:val="ro-RO"/>
        </w:rPr>
        <w:t>Понять конц</w:t>
      </w:r>
      <w:r>
        <w:rPr>
          <w:lang w:val="ro-RO"/>
        </w:rPr>
        <w:t>епцию и принципы специальности Медицинск</w:t>
      </w:r>
      <w:r w:rsidRPr="0040744E">
        <w:rPr>
          <w:lang w:val="ro-RO"/>
        </w:rPr>
        <w:t>ой</w:t>
      </w:r>
      <w:r>
        <w:rPr>
          <w:lang w:val="ro-RO"/>
        </w:rPr>
        <w:t xml:space="preserve"> реабилитаци</w:t>
      </w:r>
      <w:r w:rsidRPr="0040744E">
        <w:rPr>
          <w:lang w:val="ro-RO"/>
        </w:rPr>
        <w:t>и</w:t>
      </w:r>
      <w:r>
        <w:rPr>
          <w:lang w:val="ro-RO"/>
        </w:rPr>
        <w:t>, концепци</w:t>
      </w:r>
      <w:r w:rsidRPr="0040744E">
        <w:rPr>
          <w:lang w:val="ro-RO"/>
        </w:rPr>
        <w:t>ю</w:t>
      </w:r>
      <w:r>
        <w:rPr>
          <w:lang w:val="ro-RO"/>
        </w:rPr>
        <w:t xml:space="preserve"> </w:t>
      </w:r>
      <w:r w:rsidRPr="0040744E">
        <w:rPr>
          <w:lang w:val="ro-RO"/>
        </w:rPr>
        <w:t>Инвалидности</w:t>
      </w:r>
      <w:r>
        <w:rPr>
          <w:lang w:val="ro-RO"/>
        </w:rPr>
        <w:t xml:space="preserve">, ICF-WHO, согласно Всемирному </w:t>
      </w:r>
      <w:r w:rsidRPr="0040744E">
        <w:rPr>
          <w:lang w:val="ro-RO"/>
        </w:rPr>
        <w:t>Д</w:t>
      </w:r>
      <w:r>
        <w:rPr>
          <w:lang w:val="ro-RO"/>
        </w:rPr>
        <w:t xml:space="preserve">окладу об </w:t>
      </w:r>
      <w:r w:rsidRPr="0040744E">
        <w:rPr>
          <w:lang w:val="ro-RO"/>
        </w:rPr>
        <w:t>И</w:t>
      </w:r>
      <w:r>
        <w:rPr>
          <w:lang w:val="ro-RO"/>
        </w:rPr>
        <w:t>нвалидности, Бел</w:t>
      </w:r>
      <w:r w:rsidRPr="0040744E">
        <w:rPr>
          <w:lang w:val="ro-RO"/>
        </w:rPr>
        <w:t>ая</w:t>
      </w:r>
      <w:r>
        <w:rPr>
          <w:lang w:val="ro-RO"/>
        </w:rPr>
        <w:t xml:space="preserve"> книг</w:t>
      </w:r>
      <w:r w:rsidRPr="0040744E">
        <w:rPr>
          <w:lang w:val="ro-RO"/>
        </w:rPr>
        <w:t>а</w:t>
      </w:r>
      <w:r>
        <w:rPr>
          <w:lang w:val="ro-RO"/>
        </w:rPr>
        <w:t xml:space="preserve"> по специальности в Европе</w:t>
      </w:r>
      <w:r>
        <w:t>.</w:t>
      </w:r>
    </w:p>
    <w:p w:rsidR="001A282F" w:rsidRPr="00181D46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 w:rsidRPr="0040744E">
        <w:rPr>
          <w:lang w:val="ro-RO"/>
        </w:rPr>
        <w:t>Пр</w:t>
      </w:r>
      <w:r>
        <w:rPr>
          <w:lang w:val="ro-RO"/>
        </w:rPr>
        <w:t>именять принципы специальности Медицинск</w:t>
      </w:r>
      <w:r w:rsidRPr="0040744E">
        <w:rPr>
          <w:lang w:val="ro-RO"/>
        </w:rPr>
        <w:t>ой реабил</w:t>
      </w:r>
      <w:r>
        <w:rPr>
          <w:lang w:val="ro-RO"/>
        </w:rPr>
        <w:t>итаци</w:t>
      </w:r>
      <w:r w:rsidRPr="0040744E">
        <w:rPr>
          <w:lang w:val="ro-RO"/>
        </w:rPr>
        <w:t>и</w:t>
      </w:r>
      <w:r>
        <w:rPr>
          <w:lang w:val="ro-RO"/>
        </w:rPr>
        <w:t xml:space="preserve"> в областях компете</w:t>
      </w:r>
      <w:r w:rsidRPr="0040744E">
        <w:rPr>
          <w:lang w:val="ro-RO"/>
        </w:rPr>
        <w:t>нтных данной специальности</w:t>
      </w:r>
      <w:r>
        <w:t>ю</w:t>
      </w:r>
    </w:p>
    <w:p w:rsidR="001A282F" w:rsidRPr="00181D46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 w:rsidRPr="0040744E">
        <w:rPr>
          <w:lang w:val="ro-RO"/>
        </w:rPr>
        <w:lastRenderedPageBreak/>
        <w:t>Знать</w:t>
      </w:r>
      <w:r>
        <w:rPr>
          <w:lang w:val="ro-RO"/>
        </w:rPr>
        <w:t xml:space="preserve"> особенности специальности </w:t>
      </w:r>
      <w:r w:rsidRPr="0007156F">
        <w:rPr>
          <w:lang w:val="ro-RO"/>
        </w:rPr>
        <w:t>М</w:t>
      </w:r>
      <w:r w:rsidRPr="0040744E">
        <w:rPr>
          <w:lang w:val="ro-RO"/>
        </w:rPr>
        <w:t xml:space="preserve">едицинской реабилитации в Республике Молдова, </w:t>
      </w:r>
      <w:r>
        <w:t xml:space="preserve">особенности </w:t>
      </w:r>
      <w:r>
        <w:rPr>
          <w:lang w:val="ro-RO"/>
        </w:rPr>
        <w:t>физиотерапии, бальнеологии и ки</w:t>
      </w:r>
      <w:r w:rsidRPr="0007156F">
        <w:rPr>
          <w:lang w:val="ro-RO"/>
        </w:rPr>
        <w:t>н</w:t>
      </w:r>
      <w:r w:rsidRPr="0040744E">
        <w:rPr>
          <w:lang w:val="ro-RO"/>
        </w:rPr>
        <w:t>етотерапии.</w:t>
      </w:r>
    </w:p>
    <w:p w:rsidR="001A282F" w:rsidRPr="0007156F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>
        <w:rPr>
          <w:lang w:val="ro-RO"/>
        </w:rPr>
        <w:t>Облада</w:t>
      </w:r>
      <w:r w:rsidRPr="0007156F">
        <w:rPr>
          <w:lang w:val="ro-RO"/>
        </w:rPr>
        <w:t>ть</w:t>
      </w:r>
      <w:r>
        <w:rPr>
          <w:lang w:val="ro-RO"/>
        </w:rPr>
        <w:t xml:space="preserve"> метод</w:t>
      </w:r>
      <w:r w:rsidRPr="0007156F">
        <w:rPr>
          <w:lang w:val="ro-RO"/>
        </w:rPr>
        <w:t>ами клинической</w:t>
      </w:r>
      <w:r>
        <w:rPr>
          <w:lang w:val="ro-RO"/>
        </w:rPr>
        <w:t>, функциональной</w:t>
      </w:r>
      <w:r w:rsidRPr="0007156F">
        <w:rPr>
          <w:lang w:val="ro-RO"/>
        </w:rPr>
        <w:t xml:space="preserve"> и</w:t>
      </w:r>
      <w:r>
        <w:rPr>
          <w:lang w:val="ro-RO"/>
        </w:rPr>
        <w:t xml:space="preserve"> нейрофизиологическ</w:t>
      </w:r>
      <w:r w:rsidRPr="0007156F">
        <w:rPr>
          <w:lang w:val="ro-RO"/>
        </w:rPr>
        <w:t>ой оценки, ультразвуком опорно-двигательного аппарата</w:t>
      </w:r>
      <w:r>
        <w:rPr>
          <w:lang w:val="ro-RO"/>
        </w:rPr>
        <w:t>, кинезиологи</w:t>
      </w:r>
      <w:r w:rsidRPr="0007156F">
        <w:rPr>
          <w:lang w:val="ro-RO"/>
        </w:rPr>
        <w:t xml:space="preserve">ей, </w:t>
      </w:r>
      <w:r>
        <w:t xml:space="preserve">дать правильную </w:t>
      </w:r>
      <w:r>
        <w:rPr>
          <w:lang w:val="ro-RO"/>
        </w:rPr>
        <w:t>оцен</w:t>
      </w:r>
      <w:r>
        <w:t>ку</w:t>
      </w:r>
      <w:r>
        <w:rPr>
          <w:lang w:val="ro-RO"/>
        </w:rPr>
        <w:t xml:space="preserve"> походк</w:t>
      </w:r>
      <w:r>
        <w:t>е</w:t>
      </w:r>
      <w:r w:rsidRPr="0007156F">
        <w:rPr>
          <w:lang w:val="ro-RO"/>
        </w:rPr>
        <w:t xml:space="preserve"> и равнове</w:t>
      </w:r>
      <w:r>
        <w:t>сию</w:t>
      </w:r>
      <w:r w:rsidRPr="0007156F">
        <w:rPr>
          <w:lang w:val="ro-RO"/>
        </w:rPr>
        <w:t>.</w:t>
      </w:r>
    </w:p>
    <w:p w:rsidR="001A282F" w:rsidRPr="0007156F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 w:rsidRPr="0007156F">
        <w:rPr>
          <w:lang w:val="ro-RO"/>
        </w:rPr>
        <w:t xml:space="preserve">Знать основные вмешательства и специфические </w:t>
      </w:r>
      <w:r>
        <w:rPr>
          <w:lang w:val="ro-RO"/>
        </w:rPr>
        <w:t>процедур</w:t>
      </w:r>
      <w:r w:rsidRPr="0007156F">
        <w:rPr>
          <w:lang w:val="ro-RO"/>
        </w:rPr>
        <w:t>ы</w:t>
      </w:r>
      <w:r>
        <w:rPr>
          <w:lang w:val="ro-RO"/>
        </w:rPr>
        <w:t xml:space="preserve"> в </w:t>
      </w:r>
      <w:r>
        <w:t>м</w:t>
      </w:r>
      <w:r w:rsidRPr="0007156F">
        <w:rPr>
          <w:lang w:val="ro-RO"/>
        </w:rPr>
        <w:t>едицинской реабилитации.</w:t>
      </w:r>
      <w:r>
        <w:t xml:space="preserve"> </w:t>
      </w:r>
    </w:p>
    <w:p w:rsidR="001A282F" w:rsidRPr="0007156F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>
        <w:t>Знать менеджмент М</w:t>
      </w:r>
      <w:r>
        <w:rPr>
          <w:lang w:val="ro-RO"/>
        </w:rPr>
        <w:t>едицинской Реабилитаци</w:t>
      </w:r>
      <w:r w:rsidRPr="0007156F">
        <w:rPr>
          <w:lang w:val="ro-RO"/>
        </w:rPr>
        <w:t>ей</w:t>
      </w:r>
      <w:r>
        <w:rPr>
          <w:lang w:val="ro-RO"/>
        </w:rPr>
        <w:t xml:space="preserve"> </w:t>
      </w:r>
      <w:r>
        <w:t>при</w:t>
      </w:r>
      <w:r w:rsidRPr="0007156F">
        <w:rPr>
          <w:lang w:val="ro-RO"/>
        </w:rPr>
        <w:t xml:space="preserve"> заболевани</w:t>
      </w:r>
      <w:r>
        <w:rPr>
          <w:lang w:val="ro-RO"/>
        </w:rPr>
        <w:t>я опорно-двигательного аппарата</w:t>
      </w:r>
      <w:r w:rsidRPr="0007156F">
        <w:rPr>
          <w:lang w:val="ro-RO"/>
        </w:rPr>
        <w:t>;</w:t>
      </w:r>
    </w:p>
    <w:p w:rsidR="001A282F" w:rsidRPr="0007156F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>
        <w:t>Знать менеджмент М</w:t>
      </w:r>
      <w:r w:rsidRPr="0007156F">
        <w:rPr>
          <w:lang w:val="ro-RO"/>
        </w:rPr>
        <w:t>едицинской реабилитацией при нарушениях центральной и периферической нервной системы.</w:t>
      </w:r>
    </w:p>
    <w:p w:rsidR="001A282F" w:rsidRPr="0096249C" w:rsidRDefault="001A282F" w:rsidP="001A282F">
      <w:pPr>
        <w:pStyle w:val="af4"/>
        <w:numPr>
          <w:ilvl w:val="0"/>
          <w:numId w:val="35"/>
        </w:numPr>
        <w:rPr>
          <w:lang w:val="ro-RO"/>
        </w:rPr>
      </w:pPr>
      <w:r>
        <w:rPr>
          <w:lang w:val="ro-RO"/>
        </w:rPr>
        <w:t xml:space="preserve">Знать принципы и управление </w:t>
      </w:r>
      <w:r w:rsidRPr="0096249C">
        <w:rPr>
          <w:lang w:val="ro-RO"/>
        </w:rPr>
        <w:t>Медицинской реабилитацией при других дегенеративных условиях инвалидности: у детей, пожилых люде</w:t>
      </w:r>
      <w:r>
        <w:rPr>
          <w:lang w:val="ro-RO"/>
        </w:rPr>
        <w:t xml:space="preserve">й, сердечно-легочных </w:t>
      </w:r>
      <w:r w:rsidRPr="0096249C">
        <w:rPr>
          <w:lang w:val="ro-RO"/>
        </w:rPr>
        <w:t>и  опорно-двигательных заболеваниях.</w:t>
      </w:r>
      <w:r>
        <w:t xml:space="preserve"> </w:t>
      </w:r>
    </w:p>
    <w:p w:rsidR="001A282F" w:rsidRPr="00181D46" w:rsidRDefault="001A282F" w:rsidP="001A282F">
      <w:pPr>
        <w:pStyle w:val="ListParagraph1"/>
        <w:spacing w:after="0" w:line="240" w:lineRule="auto"/>
        <w:ind w:left="900" w:hanging="758"/>
        <w:jc w:val="both"/>
        <w:rPr>
          <w:rFonts w:ascii="Times New Roman" w:hAnsi="Times New Roman"/>
          <w:noProof/>
          <w:sz w:val="24"/>
          <w:szCs w:val="24"/>
        </w:rPr>
      </w:pPr>
    </w:p>
    <w:p w:rsidR="001A282F" w:rsidRPr="00181D46" w:rsidRDefault="001A282F" w:rsidP="001A282F">
      <w:pPr>
        <w:pStyle w:val="af4"/>
        <w:widowControl w:val="0"/>
        <w:tabs>
          <w:tab w:val="left" w:pos="851"/>
        </w:tabs>
        <w:ind w:left="709"/>
        <w:contextualSpacing w:val="0"/>
        <w:rPr>
          <w:b/>
          <w:caps/>
          <w:lang w:val="ro-RO"/>
        </w:rPr>
      </w:pPr>
      <w:r w:rsidRPr="00181D46">
        <w:rPr>
          <w:b/>
          <w:caps/>
          <w:lang w:val="ro-RO"/>
        </w:rPr>
        <w:t>VIII.</w:t>
      </w:r>
      <w:r w:rsidRPr="00995A35">
        <w:rPr>
          <w:b/>
          <w:caps/>
          <w:lang w:val="ro-RO"/>
        </w:rPr>
        <w:t xml:space="preserve">ИНДИВИДУАЛЬНАЯ РАБОТА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47"/>
        <w:gridCol w:w="3298"/>
        <w:gridCol w:w="2839"/>
        <w:gridCol w:w="1461"/>
      </w:tblGrid>
      <w:tr w:rsidR="001A282F" w:rsidRPr="00181D46" w:rsidTr="00153144">
        <w:trPr>
          <w:trHeight w:val="633"/>
          <w:jc w:val="center"/>
        </w:trPr>
        <w:tc>
          <w:tcPr>
            <w:tcW w:w="530" w:type="dxa"/>
            <w:vAlign w:val="center"/>
          </w:tcPr>
          <w:p w:rsidR="001A282F" w:rsidRPr="00181D46" w:rsidRDefault="001A282F" w:rsidP="00153144">
            <w:pPr>
              <w:jc w:val="center"/>
              <w:rPr>
                <w:lang w:val="ro-RO"/>
              </w:rPr>
            </w:pPr>
            <w:r w:rsidRPr="00181D46">
              <w:rPr>
                <w:lang w:val="ro-RO"/>
              </w:rPr>
              <w:t>Nr.</w:t>
            </w:r>
          </w:p>
        </w:tc>
        <w:tc>
          <w:tcPr>
            <w:tcW w:w="1761" w:type="dxa"/>
            <w:vAlign w:val="center"/>
          </w:tcPr>
          <w:p w:rsidR="001A282F" w:rsidRPr="00883257" w:rsidRDefault="002C3EAF" w:rsidP="00153144">
            <w:pPr>
              <w:jc w:val="center"/>
            </w:pPr>
            <w:r>
              <w:t>Планируемая работа</w:t>
            </w:r>
          </w:p>
        </w:tc>
        <w:tc>
          <w:tcPr>
            <w:tcW w:w="3499" w:type="dxa"/>
            <w:vAlign w:val="center"/>
          </w:tcPr>
          <w:p w:rsidR="001A282F" w:rsidRPr="00181D46" w:rsidRDefault="001A282F" w:rsidP="00153144">
            <w:pPr>
              <w:jc w:val="center"/>
              <w:rPr>
                <w:lang w:val="ro-RO"/>
              </w:rPr>
            </w:pPr>
            <w:r w:rsidRPr="00883257">
              <w:rPr>
                <w:lang w:val="ro-RO"/>
              </w:rPr>
              <w:t>Стратегии реализации</w:t>
            </w:r>
          </w:p>
        </w:tc>
        <w:tc>
          <w:tcPr>
            <w:tcW w:w="2929" w:type="dxa"/>
            <w:vAlign w:val="center"/>
          </w:tcPr>
          <w:p w:rsidR="001A282F" w:rsidRPr="00181D46" w:rsidRDefault="001A282F" w:rsidP="00153144">
            <w:pPr>
              <w:jc w:val="center"/>
              <w:rPr>
                <w:lang w:val="ro-RO"/>
              </w:rPr>
            </w:pPr>
            <w:r w:rsidRPr="00883257">
              <w:rPr>
                <w:lang w:val="ro-RO"/>
              </w:rPr>
              <w:t xml:space="preserve">Критерии оценки </w:t>
            </w:r>
          </w:p>
        </w:tc>
        <w:tc>
          <w:tcPr>
            <w:tcW w:w="1256" w:type="dxa"/>
            <w:vAlign w:val="center"/>
          </w:tcPr>
          <w:p w:rsidR="001A282F" w:rsidRPr="00883257" w:rsidRDefault="001A282F" w:rsidP="00153144">
            <w:pPr>
              <w:jc w:val="center"/>
            </w:pPr>
            <w:r w:rsidRPr="00883257">
              <w:rPr>
                <w:lang w:val="ro-RO"/>
              </w:rPr>
              <w:t xml:space="preserve">Срок </w:t>
            </w:r>
            <w:r>
              <w:t>выполнения</w:t>
            </w:r>
          </w:p>
        </w:tc>
      </w:tr>
      <w:tr w:rsidR="001A282F" w:rsidRPr="00346196" w:rsidTr="00153144">
        <w:trPr>
          <w:trHeight w:val="479"/>
          <w:jc w:val="center"/>
        </w:trPr>
        <w:tc>
          <w:tcPr>
            <w:tcW w:w="530" w:type="dxa"/>
            <w:vAlign w:val="center"/>
          </w:tcPr>
          <w:p w:rsidR="001A282F" w:rsidRPr="00181D46" w:rsidRDefault="001A282F" w:rsidP="00153144">
            <w:pPr>
              <w:rPr>
                <w:lang w:val="ro-RO"/>
              </w:rPr>
            </w:pPr>
            <w:r w:rsidRPr="00181D46">
              <w:rPr>
                <w:lang w:val="ro-RO"/>
              </w:rPr>
              <w:t>1.</w:t>
            </w:r>
          </w:p>
        </w:tc>
        <w:tc>
          <w:tcPr>
            <w:tcW w:w="1761" w:type="dxa"/>
            <w:vAlign w:val="center"/>
          </w:tcPr>
          <w:p w:rsidR="001A282F" w:rsidRPr="00181D46" w:rsidRDefault="001A282F" w:rsidP="00153144">
            <w:pPr>
              <w:ind w:left="132"/>
              <w:rPr>
                <w:lang w:val="ro-RO"/>
              </w:rPr>
            </w:pPr>
            <w:r w:rsidRPr="00883257">
              <w:rPr>
                <w:lang w:val="ro-RO" w:eastAsia="en-US"/>
              </w:rPr>
              <w:t xml:space="preserve">Работа с источниками информации </w:t>
            </w:r>
          </w:p>
        </w:tc>
        <w:tc>
          <w:tcPr>
            <w:tcW w:w="3499" w:type="dxa"/>
            <w:vAlign w:val="center"/>
          </w:tcPr>
          <w:p w:rsidR="001A282F" w:rsidRPr="00181D46" w:rsidRDefault="001A282F" w:rsidP="00153144">
            <w:pPr>
              <w:ind w:left="62"/>
              <w:jc w:val="both"/>
              <w:rPr>
                <w:lang w:val="ro-RO" w:eastAsia="en-US"/>
              </w:rPr>
            </w:pPr>
            <w:r w:rsidRPr="00883257">
              <w:rPr>
                <w:lang w:val="ro-RO" w:eastAsia="en-US"/>
              </w:rPr>
              <w:t>Внимательное</w:t>
            </w:r>
            <w:r>
              <w:rPr>
                <w:lang w:val="ro-RO" w:eastAsia="en-US"/>
              </w:rPr>
              <w:t xml:space="preserve"> изуч</w:t>
            </w:r>
            <w:r w:rsidRPr="00801460">
              <w:rPr>
                <w:lang w:val="ro-RO" w:eastAsia="en-US"/>
              </w:rPr>
              <w:t>ение</w:t>
            </w:r>
            <w:r>
              <w:rPr>
                <w:lang w:val="ro-RO" w:eastAsia="en-US"/>
              </w:rPr>
              <w:t xml:space="preserve"> лекци</w:t>
            </w:r>
            <w:r w:rsidRPr="00801460">
              <w:rPr>
                <w:lang w:val="ro-RO" w:eastAsia="en-US"/>
              </w:rPr>
              <w:t>и</w:t>
            </w:r>
            <w:r w:rsidRPr="00883257">
              <w:rPr>
                <w:lang w:val="ro-RO" w:eastAsia="en-US"/>
              </w:rPr>
              <w:t xml:space="preserve"> или материал</w:t>
            </w:r>
            <w:r w:rsidRPr="00801460">
              <w:rPr>
                <w:lang w:val="ro-RO" w:eastAsia="en-US"/>
              </w:rPr>
              <w:t>а</w:t>
            </w:r>
            <w:r>
              <w:rPr>
                <w:lang w:val="ro-RO" w:eastAsia="en-US"/>
              </w:rPr>
              <w:t xml:space="preserve"> </w:t>
            </w:r>
            <w:r w:rsidRPr="00801460">
              <w:rPr>
                <w:lang w:val="ro-RO" w:eastAsia="en-US"/>
              </w:rPr>
              <w:t>из</w:t>
            </w:r>
            <w:r>
              <w:rPr>
                <w:lang w:val="ro-RO" w:eastAsia="en-US"/>
              </w:rPr>
              <w:t xml:space="preserve"> руководств</w:t>
            </w:r>
            <w:r w:rsidRPr="00801460">
              <w:rPr>
                <w:lang w:val="ro-RO" w:eastAsia="en-US"/>
              </w:rPr>
              <w:t>а</w:t>
            </w:r>
            <w:r>
              <w:rPr>
                <w:lang w:val="ro-RO" w:eastAsia="en-US"/>
              </w:rPr>
              <w:t xml:space="preserve"> </w:t>
            </w:r>
            <w:r w:rsidRPr="00801460">
              <w:rPr>
                <w:lang w:val="ro-RO" w:eastAsia="en-US"/>
              </w:rPr>
              <w:t>по</w:t>
            </w:r>
            <w:r w:rsidRPr="00883257">
              <w:rPr>
                <w:lang w:val="ro-RO" w:eastAsia="en-US"/>
              </w:rPr>
              <w:t xml:space="preserve"> теме.</w:t>
            </w:r>
            <w:r>
              <w:rPr>
                <w:lang w:eastAsia="en-US"/>
              </w:rPr>
              <w:t xml:space="preserve"> </w:t>
            </w:r>
          </w:p>
          <w:p w:rsidR="001A282F" w:rsidRDefault="001A282F" w:rsidP="00153144">
            <w:pPr>
              <w:ind w:left="62"/>
              <w:jc w:val="both"/>
              <w:rPr>
                <w:lang w:eastAsia="en-US"/>
              </w:rPr>
            </w:pPr>
            <w:r>
              <w:rPr>
                <w:lang w:val="ro-RO" w:eastAsia="en-US"/>
              </w:rPr>
              <w:t xml:space="preserve">Выбор вопросов </w:t>
            </w:r>
            <w:r w:rsidRPr="00801460">
              <w:rPr>
                <w:lang w:val="ro-RO" w:eastAsia="en-US"/>
              </w:rPr>
              <w:t>из</w:t>
            </w:r>
            <w:r>
              <w:rPr>
                <w:lang w:val="ro-RO" w:eastAsia="en-US"/>
              </w:rPr>
              <w:t xml:space="preserve"> тем</w:t>
            </w:r>
            <w:r w:rsidRPr="00801460">
              <w:rPr>
                <w:lang w:val="ro-RO" w:eastAsia="en-US"/>
              </w:rPr>
              <w:t xml:space="preserve">ы, </w:t>
            </w:r>
            <w:r>
              <w:rPr>
                <w:lang w:val="ro-RO" w:eastAsia="en-US"/>
              </w:rPr>
              <w:t>которы</w:t>
            </w:r>
            <w:r w:rsidRPr="00801460">
              <w:rPr>
                <w:lang w:val="ro-RO" w:eastAsia="en-US"/>
              </w:rPr>
              <w:t>е</w:t>
            </w:r>
            <w:r>
              <w:rPr>
                <w:lang w:val="ro-RO" w:eastAsia="en-US"/>
              </w:rPr>
              <w:t xml:space="preserve"> требу</w:t>
            </w:r>
            <w:r w:rsidRPr="00801460">
              <w:rPr>
                <w:lang w:val="ro-RO" w:eastAsia="en-US"/>
              </w:rPr>
              <w:t xml:space="preserve">ют </w:t>
            </w:r>
            <w:r>
              <w:rPr>
                <w:lang w:val="ro-RO" w:eastAsia="en-US"/>
              </w:rPr>
              <w:t>отражения</w:t>
            </w:r>
            <w:r w:rsidRPr="00801460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вопрос</w:t>
            </w:r>
            <w:r>
              <w:rPr>
                <w:lang w:eastAsia="en-US"/>
              </w:rPr>
              <w:t xml:space="preserve">а. </w:t>
            </w:r>
          </w:p>
          <w:p w:rsidR="001A282F" w:rsidRDefault="001A282F" w:rsidP="00153144">
            <w:pPr>
              <w:ind w:left="62"/>
              <w:jc w:val="both"/>
              <w:rPr>
                <w:lang w:eastAsia="en-US"/>
              </w:rPr>
            </w:pPr>
            <w:r w:rsidRPr="00801460">
              <w:rPr>
                <w:lang w:val="ro-RO" w:eastAsia="en-US"/>
              </w:rPr>
              <w:t>Ознакомиться со списком дополнительных источников информации по этой теме.</w:t>
            </w:r>
          </w:p>
          <w:p w:rsidR="001A282F" w:rsidRDefault="001A282F" w:rsidP="00153144">
            <w:pPr>
              <w:ind w:left="62"/>
              <w:jc w:val="both"/>
              <w:rPr>
                <w:lang w:eastAsia="en-US"/>
              </w:rPr>
            </w:pPr>
            <w:r w:rsidRPr="00801460">
              <w:rPr>
                <w:lang w:val="ro-RO" w:eastAsia="en-US"/>
              </w:rPr>
              <w:t>Выбрать источник дополни</w:t>
            </w:r>
            <w:r>
              <w:rPr>
                <w:lang w:eastAsia="en-US"/>
              </w:rPr>
              <w:t>-</w:t>
            </w:r>
            <w:r w:rsidRPr="00801460">
              <w:rPr>
                <w:lang w:val="ro-RO" w:eastAsia="en-US"/>
              </w:rPr>
              <w:t>тельной информации по данной теме.</w:t>
            </w:r>
          </w:p>
          <w:p w:rsidR="001A282F" w:rsidRPr="00181D46" w:rsidRDefault="001A282F" w:rsidP="00153144">
            <w:pPr>
              <w:ind w:left="62"/>
              <w:jc w:val="both"/>
              <w:rPr>
                <w:lang w:val="ro-RO"/>
              </w:rPr>
            </w:pPr>
            <w:r>
              <w:rPr>
                <w:lang w:eastAsia="en-US"/>
              </w:rPr>
              <w:t xml:space="preserve"> </w:t>
            </w:r>
            <w:r w:rsidRPr="00634180">
              <w:rPr>
                <w:lang w:val="ro-RO" w:eastAsia="en-US"/>
              </w:rPr>
              <w:t>Формулировка обобщений и выводо</w:t>
            </w:r>
            <w:r>
              <w:rPr>
                <w:lang w:val="ro-RO" w:eastAsia="en-US"/>
              </w:rPr>
              <w:t xml:space="preserve">в относительно важности </w:t>
            </w:r>
            <w:r w:rsidRPr="00634180">
              <w:rPr>
                <w:lang w:val="ro-RO" w:eastAsia="en-US"/>
              </w:rPr>
              <w:t xml:space="preserve">темы. </w:t>
            </w:r>
          </w:p>
        </w:tc>
        <w:tc>
          <w:tcPr>
            <w:tcW w:w="2929" w:type="dxa"/>
            <w:vAlign w:val="center"/>
          </w:tcPr>
          <w:p w:rsidR="001A282F" w:rsidRPr="00181D46" w:rsidRDefault="001A282F" w:rsidP="0015314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346196">
              <w:rPr>
                <w:lang w:val="ro-RO"/>
              </w:rPr>
              <w:t xml:space="preserve">Умение извлекать главное; навыки интерпретации; объем работы </w:t>
            </w:r>
          </w:p>
        </w:tc>
        <w:tc>
          <w:tcPr>
            <w:tcW w:w="1256" w:type="dxa"/>
            <w:vAlign w:val="center"/>
          </w:tcPr>
          <w:p w:rsidR="001A282F" w:rsidRPr="00346196" w:rsidRDefault="001A282F" w:rsidP="00153144">
            <w:pPr>
              <w:jc w:val="both"/>
            </w:pPr>
            <w:r w:rsidRPr="00346196">
              <w:rPr>
                <w:lang w:val="ro-RO"/>
              </w:rPr>
              <w:t>На протяжении цикла</w:t>
            </w:r>
          </w:p>
        </w:tc>
      </w:tr>
      <w:tr w:rsidR="001A282F" w:rsidRPr="00181D46" w:rsidTr="00153144">
        <w:trPr>
          <w:trHeight w:val="460"/>
          <w:jc w:val="center"/>
        </w:trPr>
        <w:tc>
          <w:tcPr>
            <w:tcW w:w="530" w:type="dxa"/>
            <w:vAlign w:val="center"/>
          </w:tcPr>
          <w:p w:rsidR="001A282F" w:rsidRPr="00181D46" w:rsidRDefault="001A282F" w:rsidP="00153144">
            <w:pPr>
              <w:rPr>
                <w:lang w:val="ro-RO"/>
              </w:rPr>
            </w:pPr>
            <w:r w:rsidRPr="00181D46">
              <w:rPr>
                <w:lang w:val="ro-RO"/>
              </w:rPr>
              <w:t>2.</w:t>
            </w:r>
          </w:p>
        </w:tc>
        <w:tc>
          <w:tcPr>
            <w:tcW w:w="1761" w:type="dxa"/>
            <w:vAlign w:val="center"/>
          </w:tcPr>
          <w:p w:rsidR="001A282F" w:rsidRPr="00181D46" w:rsidRDefault="001A282F" w:rsidP="00153144">
            <w:pPr>
              <w:ind w:left="132"/>
              <w:rPr>
                <w:lang w:val="ro-RO"/>
              </w:rPr>
            </w:pPr>
            <w:r w:rsidRPr="00883257">
              <w:rPr>
                <w:lang w:val="ro-RO" w:eastAsia="en-US"/>
              </w:rPr>
              <w:t xml:space="preserve">Работа с электронными источниками информации </w:t>
            </w:r>
          </w:p>
        </w:tc>
        <w:tc>
          <w:tcPr>
            <w:tcW w:w="3499" w:type="dxa"/>
            <w:vAlign w:val="center"/>
          </w:tcPr>
          <w:p w:rsidR="001A282F" w:rsidRPr="00181D46" w:rsidRDefault="001A282F" w:rsidP="0015314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242697">
              <w:rPr>
                <w:lang w:val="ro-RO"/>
              </w:rPr>
              <w:t xml:space="preserve">Изучение электронного материала </w:t>
            </w:r>
            <w:r>
              <w:t xml:space="preserve">по соответствующей теме. </w:t>
            </w:r>
            <w:r w:rsidRPr="00242697">
              <w:t>Выбор информации</w:t>
            </w:r>
            <w:r>
              <w:t>.</w:t>
            </w:r>
          </w:p>
        </w:tc>
        <w:tc>
          <w:tcPr>
            <w:tcW w:w="2929" w:type="dxa"/>
            <w:vAlign w:val="center"/>
          </w:tcPr>
          <w:p w:rsidR="001A282F" w:rsidRPr="00181D46" w:rsidRDefault="001A282F" w:rsidP="0015314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242697">
              <w:rPr>
                <w:lang w:val="ro-RO"/>
              </w:rPr>
              <w:t xml:space="preserve">Умение извлекать главное; объем труда </w:t>
            </w:r>
          </w:p>
        </w:tc>
        <w:tc>
          <w:tcPr>
            <w:tcW w:w="1256" w:type="dxa"/>
            <w:vAlign w:val="center"/>
          </w:tcPr>
          <w:p w:rsidR="001A282F" w:rsidRPr="00181D46" w:rsidRDefault="001A282F" w:rsidP="00153144">
            <w:pPr>
              <w:jc w:val="both"/>
              <w:rPr>
                <w:lang w:val="ro-RO"/>
              </w:rPr>
            </w:pPr>
            <w:r w:rsidRPr="00346196">
              <w:rPr>
                <w:lang w:val="ro-RO"/>
              </w:rPr>
              <w:t>На протяжении цикла</w:t>
            </w:r>
          </w:p>
        </w:tc>
      </w:tr>
      <w:tr w:rsidR="001A282F" w:rsidRPr="00181D46" w:rsidTr="00153144">
        <w:trPr>
          <w:trHeight w:val="479"/>
          <w:jc w:val="center"/>
        </w:trPr>
        <w:tc>
          <w:tcPr>
            <w:tcW w:w="530" w:type="dxa"/>
            <w:vAlign w:val="center"/>
          </w:tcPr>
          <w:p w:rsidR="001A282F" w:rsidRPr="00181D46" w:rsidRDefault="001A282F" w:rsidP="00153144">
            <w:pPr>
              <w:rPr>
                <w:lang w:val="ro-RO"/>
              </w:rPr>
            </w:pPr>
            <w:r w:rsidRPr="00181D46">
              <w:rPr>
                <w:lang w:val="ro-RO"/>
              </w:rPr>
              <w:t>3.</w:t>
            </w:r>
          </w:p>
        </w:tc>
        <w:tc>
          <w:tcPr>
            <w:tcW w:w="1761" w:type="dxa"/>
            <w:vAlign w:val="center"/>
          </w:tcPr>
          <w:p w:rsidR="001A282F" w:rsidRPr="00181D46" w:rsidRDefault="001A282F" w:rsidP="00153144">
            <w:pPr>
              <w:ind w:left="132"/>
              <w:rPr>
                <w:lang w:val="ro-RO"/>
              </w:rPr>
            </w:pPr>
            <w:r w:rsidRPr="00883257">
              <w:rPr>
                <w:lang w:val="ro-RO" w:eastAsia="en-US"/>
              </w:rPr>
              <w:t>Подготовка и представление</w:t>
            </w:r>
            <w:r>
              <w:rPr>
                <w:lang w:eastAsia="en-US"/>
              </w:rPr>
              <w:t xml:space="preserve"> </w:t>
            </w:r>
            <w:r w:rsidRPr="00883257">
              <w:rPr>
                <w:lang w:val="ro-RO" w:eastAsia="en-US"/>
              </w:rPr>
              <w:t xml:space="preserve">презентаций </w:t>
            </w:r>
          </w:p>
        </w:tc>
        <w:tc>
          <w:tcPr>
            <w:tcW w:w="3499" w:type="dxa"/>
            <w:vAlign w:val="center"/>
          </w:tcPr>
          <w:p w:rsidR="001A282F" w:rsidRPr="00D12FC2" w:rsidRDefault="001A282F" w:rsidP="00153144">
            <w:pPr>
              <w:ind w:left="75" w:hanging="1"/>
              <w:jc w:val="both"/>
            </w:pPr>
            <w:r w:rsidRPr="00197A6A">
              <w:rPr>
                <w:lang w:val="ro-RO" w:eastAsia="en-US"/>
              </w:rPr>
              <w:t>В</w:t>
            </w:r>
            <w:r>
              <w:rPr>
                <w:lang w:val="ro-RO" w:eastAsia="en-US"/>
              </w:rPr>
              <w:t xml:space="preserve">ыбор темы презентации, </w:t>
            </w:r>
            <w:r w:rsidRPr="00197A6A">
              <w:rPr>
                <w:lang w:val="ro-RO" w:eastAsia="en-US"/>
              </w:rPr>
              <w:t>составление плана презентации,</w:t>
            </w:r>
            <w:r>
              <w:rPr>
                <w:lang w:eastAsia="en-US"/>
              </w:rPr>
              <w:t xml:space="preserve"> </w:t>
            </w:r>
            <w:r w:rsidRPr="00197A6A">
              <w:rPr>
                <w:lang w:eastAsia="en-US"/>
              </w:rPr>
              <w:t>установление сроков выполнения.</w:t>
            </w:r>
            <w:r w:rsidRPr="00197A6A">
              <w:rPr>
                <w:lang w:val="ro-RO" w:eastAsia="en-US"/>
              </w:rPr>
              <w:t xml:space="preserve"> </w:t>
            </w:r>
            <w:r w:rsidRPr="00D12FC2">
              <w:rPr>
                <w:lang w:val="ro-RO" w:eastAsia="en-US"/>
              </w:rPr>
              <w:t>Установить компоненты презентации</w:t>
            </w:r>
            <w:r w:rsidRPr="00181D46">
              <w:rPr>
                <w:lang w:val="ro-RO" w:eastAsia="en-US"/>
              </w:rPr>
              <w:t xml:space="preserve"> PowerPoint – </w:t>
            </w:r>
            <w:r w:rsidRPr="00D12FC2">
              <w:rPr>
                <w:lang w:val="ro-RO" w:eastAsia="en-US"/>
              </w:rPr>
              <w:t>актуальность, практическое применение, библиография.</w:t>
            </w:r>
            <w:r>
              <w:rPr>
                <w:lang w:val="ro-RO"/>
              </w:rPr>
              <w:t xml:space="preserve"> </w:t>
            </w:r>
            <w:r>
              <w:t>Отзывы коллег. Отзывы профессоров.</w:t>
            </w:r>
          </w:p>
        </w:tc>
        <w:tc>
          <w:tcPr>
            <w:tcW w:w="2929" w:type="dxa"/>
            <w:vAlign w:val="center"/>
          </w:tcPr>
          <w:p w:rsidR="001A282F" w:rsidRPr="00181D46" w:rsidRDefault="001A282F" w:rsidP="0015314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974E8">
              <w:rPr>
                <w:lang w:val="ro-RO"/>
              </w:rPr>
              <w:t>Объем работы, степень проникновения в суть презентации, элементы творчества, формирова</w:t>
            </w:r>
            <w:r>
              <w:t>-</w:t>
            </w:r>
            <w:r w:rsidRPr="00E974E8">
              <w:rPr>
                <w:lang w:val="ro-RO"/>
              </w:rPr>
              <w:t>ние личного отношения,</w:t>
            </w:r>
            <w:r>
              <w:t xml:space="preserve"> </w:t>
            </w:r>
            <w:r w:rsidRPr="00E974E8">
              <w:t>последовательность изложения</w:t>
            </w:r>
            <w:r>
              <w:t xml:space="preserve"> и научная корректность, </w:t>
            </w:r>
            <w:r w:rsidRPr="00E974E8">
              <w:t>графичес</w:t>
            </w:r>
            <w:r>
              <w:t>-</w:t>
            </w:r>
            <w:r w:rsidRPr="00E974E8">
              <w:t xml:space="preserve">кое </w:t>
            </w:r>
            <w:r>
              <w:t>представление, способ изложения</w:t>
            </w:r>
            <w:r w:rsidRPr="00181D46">
              <w:rPr>
                <w:lang w:val="ro-RO"/>
              </w:rPr>
              <w:t>.</w:t>
            </w:r>
          </w:p>
        </w:tc>
        <w:tc>
          <w:tcPr>
            <w:tcW w:w="1256" w:type="dxa"/>
            <w:vAlign w:val="center"/>
          </w:tcPr>
          <w:p w:rsidR="001A282F" w:rsidRPr="00181D46" w:rsidRDefault="001A282F" w:rsidP="00153144">
            <w:pPr>
              <w:jc w:val="both"/>
              <w:rPr>
                <w:lang w:val="ro-RO"/>
              </w:rPr>
            </w:pPr>
            <w:r w:rsidRPr="00346196">
              <w:rPr>
                <w:lang w:val="ro-RO"/>
              </w:rPr>
              <w:t>На протяжении цикла</w:t>
            </w:r>
          </w:p>
        </w:tc>
      </w:tr>
    </w:tbl>
    <w:p w:rsidR="001A282F" w:rsidRPr="00181D46" w:rsidRDefault="001A282F" w:rsidP="001A282F">
      <w:pPr>
        <w:pStyle w:val="af4"/>
        <w:widowControl w:val="0"/>
        <w:tabs>
          <w:tab w:val="left" w:pos="851"/>
        </w:tabs>
        <w:ind w:left="709"/>
        <w:contextualSpacing w:val="0"/>
        <w:rPr>
          <w:b/>
          <w:caps/>
          <w:lang w:val="ro-RO"/>
        </w:rPr>
      </w:pPr>
    </w:p>
    <w:p w:rsidR="001A282F" w:rsidRPr="00181D46" w:rsidRDefault="001A282F" w:rsidP="001A282F">
      <w:pPr>
        <w:pStyle w:val="af4"/>
        <w:widowControl w:val="0"/>
        <w:tabs>
          <w:tab w:val="left" w:pos="851"/>
        </w:tabs>
        <w:ind w:left="709"/>
        <w:contextualSpacing w:val="0"/>
        <w:rPr>
          <w:b/>
          <w:caps/>
          <w:lang w:val="ro-RO"/>
        </w:rPr>
      </w:pPr>
      <w:r w:rsidRPr="00181D46">
        <w:rPr>
          <w:b/>
          <w:caps/>
          <w:lang w:val="ro-RO"/>
        </w:rPr>
        <w:t>IX:</w:t>
      </w:r>
      <w:r w:rsidRPr="00100935">
        <w:rPr>
          <w:lang w:val="ro-RO"/>
        </w:rPr>
        <w:t xml:space="preserve"> </w:t>
      </w:r>
      <w:r w:rsidRPr="00100935">
        <w:rPr>
          <w:b/>
          <w:caps/>
          <w:lang w:val="ro-RO"/>
        </w:rPr>
        <w:t xml:space="preserve">МЕТОДИЧЕСКИЕ РЕКОМЕНДАЦИИ для </w:t>
      </w:r>
      <w:r>
        <w:rPr>
          <w:b/>
          <w:caps/>
          <w:lang w:val="ro-RO"/>
        </w:rPr>
        <w:t>ПРЕПОДАВАНИЯ-ОБУЧЕНИЯ-</w:t>
      </w:r>
      <w:r>
        <w:rPr>
          <w:b/>
          <w:caps/>
          <w:lang w:val="ro-RO"/>
        </w:rPr>
        <w:lastRenderedPageBreak/>
        <w:t>ОЦЕН</w:t>
      </w:r>
      <w:r w:rsidRPr="00100935">
        <w:rPr>
          <w:b/>
          <w:caps/>
          <w:lang w:val="ro-RO"/>
        </w:rPr>
        <w:t xml:space="preserve">ивания </w:t>
      </w:r>
    </w:p>
    <w:p w:rsidR="001A282F" w:rsidRPr="00181D46" w:rsidRDefault="001A282F" w:rsidP="001A282F">
      <w:pPr>
        <w:widowControl w:val="0"/>
        <w:numPr>
          <w:ilvl w:val="0"/>
          <w:numId w:val="12"/>
        </w:numPr>
        <w:rPr>
          <w:b/>
          <w:i/>
          <w:lang w:val="ro-RO"/>
        </w:rPr>
      </w:pPr>
      <w:r w:rsidRPr="00100935">
        <w:rPr>
          <w:b/>
          <w:i/>
          <w:lang w:val="ro-RO"/>
        </w:rPr>
        <w:t>Используемы</w:t>
      </w:r>
      <w:r>
        <w:rPr>
          <w:b/>
          <w:i/>
          <w:lang w:val="ro-RO"/>
        </w:rPr>
        <w:t xml:space="preserve">е методы </w:t>
      </w:r>
      <w:r w:rsidRPr="00100935">
        <w:rPr>
          <w:b/>
          <w:i/>
          <w:lang w:val="ro-RO"/>
        </w:rPr>
        <w:t>преподавания и обучения</w:t>
      </w:r>
    </w:p>
    <w:p w:rsidR="001A282F" w:rsidRPr="0013357A" w:rsidRDefault="001A282F" w:rsidP="001A282F">
      <w:pPr>
        <w:pStyle w:val="a7"/>
        <w:spacing w:after="0"/>
        <w:ind w:firstLine="0"/>
        <w:rPr>
          <w:b/>
          <w:szCs w:val="24"/>
          <w:lang w:val="ru-RU"/>
        </w:rPr>
      </w:pPr>
      <w:r>
        <w:rPr>
          <w:szCs w:val="24"/>
        </w:rPr>
        <w:t xml:space="preserve">Дисциплина Медицинской </w:t>
      </w:r>
      <w:r w:rsidRPr="007C75BE">
        <w:rPr>
          <w:szCs w:val="24"/>
        </w:rPr>
        <w:t>Р</w:t>
      </w:r>
      <w:r>
        <w:rPr>
          <w:szCs w:val="24"/>
        </w:rPr>
        <w:t xml:space="preserve">еабилитации и </w:t>
      </w:r>
      <w:r w:rsidRPr="007C75BE">
        <w:rPr>
          <w:szCs w:val="24"/>
        </w:rPr>
        <w:t>Ф</w:t>
      </w:r>
      <w:r>
        <w:rPr>
          <w:szCs w:val="24"/>
        </w:rPr>
        <w:t xml:space="preserve">изической </w:t>
      </w:r>
      <w:r w:rsidRPr="007C75BE">
        <w:rPr>
          <w:szCs w:val="24"/>
        </w:rPr>
        <w:t>Медицины преподается в классических манерах: с лекциями и практическими работами.</w:t>
      </w:r>
      <w:r w:rsidRPr="00181D46">
        <w:rPr>
          <w:szCs w:val="24"/>
        </w:rPr>
        <w:t xml:space="preserve"> </w:t>
      </w:r>
      <w:r>
        <w:rPr>
          <w:szCs w:val="24"/>
        </w:rPr>
        <w:t>На лекциях теор</w:t>
      </w:r>
      <w:r>
        <w:rPr>
          <w:szCs w:val="24"/>
          <w:lang w:val="ru-RU"/>
        </w:rPr>
        <w:t>ия</w:t>
      </w:r>
      <w:r w:rsidRPr="00FD6F9A">
        <w:rPr>
          <w:szCs w:val="24"/>
        </w:rPr>
        <w:t xml:space="preserve"> будет зачитан</w:t>
      </w:r>
      <w:r>
        <w:rPr>
          <w:szCs w:val="24"/>
          <w:lang w:val="ru-RU"/>
        </w:rPr>
        <w:t>а</w:t>
      </w:r>
      <w:r w:rsidRPr="00FD6F9A">
        <w:rPr>
          <w:szCs w:val="24"/>
        </w:rPr>
        <w:t xml:space="preserve"> </w:t>
      </w:r>
      <w:r w:rsidRPr="00FD6F9A">
        <w:rPr>
          <w:szCs w:val="24"/>
          <w:lang w:val="ru-RU"/>
        </w:rPr>
        <w:t>лекторами</w:t>
      </w:r>
      <w:r w:rsidRPr="001A282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курса</w:t>
      </w:r>
      <w:r w:rsidRPr="00FD6F9A">
        <w:rPr>
          <w:szCs w:val="24"/>
        </w:rPr>
        <w:t>.</w:t>
      </w:r>
      <w:r w:rsidRPr="001A282F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На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семинарах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и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практических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занятиях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студенты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будут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обу</w:t>
      </w:r>
      <w:r w:rsidRPr="00EB18C9">
        <w:rPr>
          <w:szCs w:val="24"/>
          <w:lang w:val="ru-RU"/>
        </w:rPr>
        <w:t>чать</w:t>
      </w:r>
      <w:r>
        <w:rPr>
          <w:szCs w:val="24"/>
          <w:lang w:val="ru-RU"/>
        </w:rPr>
        <w:t>ся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на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примерах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конкретных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клинических</w:t>
      </w:r>
      <w:r w:rsidRPr="00B60463">
        <w:rPr>
          <w:szCs w:val="24"/>
          <w:lang w:val="ru-RU"/>
        </w:rPr>
        <w:t xml:space="preserve"> </w:t>
      </w:r>
      <w:r w:rsidRPr="00EB18C9">
        <w:rPr>
          <w:szCs w:val="24"/>
          <w:lang w:val="ru-RU"/>
        </w:rPr>
        <w:t>случаев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демонстрирующих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роль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врача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реабилитолога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который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осматривает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тестирует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анализирует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оценивает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пациента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целью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установления</w:t>
      </w:r>
      <w:r w:rsidRPr="00B60463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функционального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диагноза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программы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реабилитации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выбора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средств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физической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функциональной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реабилитации</w:t>
      </w:r>
      <w:r w:rsidRPr="00B60463">
        <w:rPr>
          <w:szCs w:val="24"/>
          <w:lang w:val="ru-RU"/>
        </w:rPr>
        <w:t xml:space="preserve"> </w:t>
      </w:r>
      <w:r>
        <w:rPr>
          <w:szCs w:val="24"/>
        </w:rPr>
        <w:t>–</w:t>
      </w:r>
      <w:r w:rsidRPr="00181D46">
        <w:rPr>
          <w:szCs w:val="24"/>
        </w:rPr>
        <w:t xml:space="preserve"> </w:t>
      </w:r>
      <w:r>
        <w:rPr>
          <w:szCs w:val="24"/>
          <w:lang w:val="ru-RU"/>
        </w:rPr>
        <w:t>кинето</w:t>
      </w:r>
      <w:r w:rsidRPr="00B60463">
        <w:rPr>
          <w:szCs w:val="24"/>
          <w:lang w:val="ru-RU"/>
        </w:rPr>
        <w:t>-</w:t>
      </w:r>
      <w:r>
        <w:rPr>
          <w:szCs w:val="24"/>
          <w:lang w:val="ru-RU"/>
        </w:rPr>
        <w:t>физио</w:t>
      </w:r>
      <w:r w:rsidRPr="00B60463">
        <w:rPr>
          <w:szCs w:val="24"/>
          <w:lang w:val="ru-RU"/>
        </w:rPr>
        <w:t>-</w:t>
      </w:r>
      <w:r>
        <w:rPr>
          <w:szCs w:val="24"/>
          <w:lang w:val="ru-RU"/>
        </w:rPr>
        <w:t>бальнеотерапия</w:t>
      </w:r>
      <w:r w:rsidRPr="00181D46">
        <w:rPr>
          <w:szCs w:val="24"/>
        </w:rPr>
        <w:t>,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масаж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трудотерапия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мануальная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терапия</w:t>
      </w:r>
      <w:r w:rsidRPr="00B6046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ассоциированные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комбинированные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методы</w:t>
      </w:r>
      <w:r w:rsidRPr="00B6046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лечения</w:t>
      </w:r>
      <w:r w:rsidRPr="00B60463">
        <w:rPr>
          <w:szCs w:val="24"/>
          <w:lang w:val="ru-RU"/>
        </w:rPr>
        <w:t>, определение специализированного лечения, профилактика физико-функционального декондиционирования,  установление синдромов иммобилизации, психоэмоциональны</w:t>
      </w:r>
      <w:r>
        <w:rPr>
          <w:szCs w:val="24"/>
          <w:lang w:val="ru-RU"/>
        </w:rPr>
        <w:t>х</w:t>
      </w:r>
      <w:r w:rsidRPr="00B60463">
        <w:rPr>
          <w:szCs w:val="24"/>
          <w:lang w:val="ru-RU"/>
        </w:rPr>
        <w:t xml:space="preserve"> расстройств, снижение рисков установки тяжелой инвалидности,</w:t>
      </w:r>
      <w:r>
        <w:rPr>
          <w:szCs w:val="24"/>
          <w:lang w:val="ru-RU"/>
        </w:rPr>
        <w:t xml:space="preserve"> </w:t>
      </w:r>
      <w:r w:rsidRPr="002C3EAF">
        <w:rPr>
          <w:szCs w:val="24"/>
          <w:lang w:val="ru-RU"/>
        </w:rPr>
        <w:t>порочных компенсаций и медицинское поведение, направленное на повышение потенциала деятельности и участии пациента</w:t>
      </w:r>
      <w:r w:rsidRPr="00224CEA">
        <w:rPr>
          <w:color w:val="FF0000"/>
          <w:szCs w:val="24"/>
          <w:lang w:val="ru-RU"/>
        </w:rPr>
        <w:t xml:space="preserve">. </w:t>
      </w:r>
      <w:r>
        <w:rPr>
          <w:szCs w:val="24"/>
          <w:lang w:val="ru-RU"/>
        </w:rPr>
        <w:t>В клинике студенты участвуют в утренних конференциях</w:t>
      </w:r>
      <w:r w:rsidRPr="00224CEA">
        <w:rPr>
          <w:szCs w:val="24"/>
          <w:lang w:val="ru-RU"/>
        </w:rPr>
        <w:t xml:space="preserve"> врачей</w:t>
      </w:r>
      <w:r>
        <w:rPr>
          <w:szCs w:val="24"/>
          <w:lang w:val="ru-RU"/>
        </w:rPr>
        <w:t>, еженедельных обходах, в презентации и обсуждении</w:t>
      </w:r>
      <w:r w:rsidRPr="00224CEA">
        <w:rPr>
          <w:szCs w:val="24"/>
          <w:lang w:val="ru-RU"/>
        </w:rPr>
        <w:t xml:space="preserve"> серьезных пациентов и пациентов,</w:t>
      </w:r>
      <w:r>
        <w:rPr>
          <w:szCs w:val="24"/>
          <w:lang w:val="ru-RU"/>
        </w:rPr>
        <w:t xml:space="preserve"> представленных для хирургических вмешательств; участвуют в научно-клинических практических конференциях, конферециях лечебного контроля, анатомо-патологических конференциях, а также курируют пациентов под контролем профессора; участвуют при исследовании больных, присутствуют на обходах профессоров, доцентов и заведующих отделения. </w:t>
      </w:r>
      <w:r w:rsidRPr="007D1B42">
        <w:rPr>
          <w:szCs w:val="24"/>
          <w:lang w:val="ru-RU"/>
        </w:rPr>
        <w:t>При обучении дисциплины</w:t>
      </w:r>
      <w:r>
        <w:rPr>
          <w:szCs w:val="24"/>
          <w:lang w:val="ru-RU"/>
        </w:rPr>
        <w:t xml:space="preserve"> Медицинской Реабилитации и Физической М</w:t>
      </w:r>
      <w:r w:rsidRPr="007D1B42">
        <w:rPr>
          <w:szCs w:val="24"/>
          <w:lang w:val="ru-RU"/>
        </w:rPr>
        <w:t xml:space="preserve">едицины используются различные методы и приемы обучения, </w:t>
      </w:r>
      <w:r>
        <w:rPr>
          <w:szCs w:val="24"/>
          <w:lang w:val="ru-RU"/>
        </w:rPr>
        <w:t xml:space="preserve">направленные </w:t>
      </w:r>
      <w:r w:rsidRPr="007D1B42">
        <w:rPr>
          <w:szCs w:val="24"/>
          <w:lang w:val="ru-RU"/>
        </w:rPr>
        <w:t>на</w:t>
      </w:r>
      <w:r>
        <w:rPr>
          <w:szCs w:val="24"/>
          <w:lang w:val="ru-RU"/>
        </w:rPr>
        <w:t xml:space="preserve"> эффективное усвоение </w:t>
      </w:r>
      <w:r w:rsidRPr="00FB3D5A">
        <w:rPr>
          <w:szCs w:val="24"/>
          <w:lang w:val="ru-RU"/>
        </w:rPr>
        <w:t>и достижение целей дидактического процесса.</w:t>
      </w:r>
      <w:r>
        <w:rPr>
          <w:szCs w:val="24"/>
          <w:lang w:val="ru-RU"/>
        </w:rPr>
        <w:t xml:space="preserve"> </w:t>
      </w:r>
      <w:r w:rsidRPr="00FB3D5A">
        <w:rPr>
          <w:szCs w:val="24"/>
          <w:lang w:val="ru-RU"/>
        </w:rPr>
        <w:t>В рамках теоретических занятий, наряду с традиционными методами</w:t>
      </w:r>
      <w:r>
        <w:rPr>
          <w:szCs w:val="24"/>
          <w:lang w:val="ru-RU"/>
        </w:rPr>
        <w:t xml:space="preserve"> </w:t>
      </w:r>
      <w:r w:rsidRPr="00FB3D5A">
        <w:rPr>
          <w:szCs w:val="24"/>
          <w:lang w:val="ru-RU"/>
        </w:rPr>
        <w:t>(урок-</w:t>
      </w:r>
      <w:r>
        <w:rPr>
          <w:szCs w:val="24"/>
          <w:lang w:val="ru-RU"/>
        </w:rPr>
        <w:t>высказывание</w:t>
      </w:r>
      <w:r w:rsidRPr="00FB3D5A">
        <w:rPr>
          <w:szCs w:val="24"/>
          <w:lang w:val="ru-RU"/>
        </w:rPr>
        <w:t xml:space="preserve">, урок-беседа, </w:t>
      </w:r>
      <w:r>
        <w:rPr>
          <w:szCs w:val="24"/>
          <w:lang w:val="ru-RU"/>
        </w:rPr>
        <w:t xml:space="preserve">урок </w:t>
      </w:r>
      <w:r w:rsidRPr="00FB3D5A">
        <w:rPr>
          <w:szCs w:val="24"/>
          <w:lang w:val="ru-RU"/>
        </w:rPr>
        <w:t>синтез</w:t>
      </w:r>
      <w:r>
        <w:rPr>
          <w:szCs w:val="24"/>
          <w:lang w:val="ru-RU"/>
        </w:rPr>
        <w:t>а</w:t>
      </w:r>
      <w:r w:rsidRPr="00FB3D5A">
        <w:rPr>
          <w:szCs w:val="24"/>
          <w:lang w:val="ru-RU"/>
        </w:rPr>
        <w:t>)</w:t>
      </w:r>
      <w:r>
        <w:rPr>
          <w:szCs w:val="24"/>
          <w:lang w:val="ru-RU"/>
        </w:rPr>
        <w:t xml:space="preserve">, </w:t>
      </w:r>
      <w:r w:rsidRPr="00FB3D5A">
        <w:rPr>
          <w:szCs w:val="24"/>
          <w:lang w:val="ru-RU"/>
        </w:rPr>
        <w:t>также используются современные методы</w:t>
      </w:r>
      <w:r>
        <w:rPr>
          <w:szCs w:val="24"/>
          <w:lang w:val="ru-RU"/>
        </w:rPr>
        <w:t xml:space="preserve"> </w:t>
      </w:r>
      <w:r w:rsidRPr="00FB3D5A">
        <w:rPr>
          <w:szCs w:val="24"/>
          <w:lang w:val="ru-RU"/>
        </w:rPr>
        <w:t>(урок-дебаты, урок-конференция).</w:t>
      </w:r>
      <w:r>
        <w:rPr>
          <w:szCs w:val="24"/>
          <w:lang w:val="ru-RU"/>
        </w:rPr>
        <w:t xml:space="preserve"> В рамках практических работ используются индивидуальные формы деятельности. Для более глубокого усвоения</w:t>
      </w:r>
      <w:r w:rsidRPr="0013357A">
        <w:rPr>
          <w:szCs w:val="24"/>
          <w:lang w:val="ru-RU"/>
        </w:rPr>
        <w:t xml:space="preserve"> материала,</w:t>
      </w:r>
      <w:r>
        <w:rPr>
          <w:szCs w:val="24"/>
          <w:lang w:val="ru-RU"/>
        </w:rPr>
        <w:t xml:space="preserve"> </w:t>
      </w:r>
      <w:r w:rsidRPr="0013357A">
        <w:rPr>
          <w:szCs w:val="24"/>
          <w:lang w:val="ru-RU"/>
        </w:rPr>
        <w:t>используются различные семиотические системы</w:t>
      </w:r>
      <w:r>
        <w:rPr>
          <w:szCs w:val="24"/>
          <w:lang w:val="ru-RU"/>
        </w:rPr>
        <w:t xml:space="preserve"> </w:t>
      </w:r>
      <w:r w:rsidRPr="0013357A">
        <w:rPr>
          <w:szCs w:val="24"/>
          <w:lang w:val="ru-RU"/>
        </w:rPr>
        <w:t>(научный язык, графический и компьютеризированный язык</w:t>
      </w:r>
      <w:r>
        <w:rPr>
          <w:szCs w:val="24"/>
          <w:lang w:val="ru-RU"/>
        </w:rPr>
        <w:t>и</w:t>
      </w:r>
      <w:r w:rsidRPr="0013357A">
        <w:rPr>
          <w:szCs w:val="24"/>
          <w:lang w:val="ru-RU"/>
        </w:rPr>
        <w:t>)</w:t>
      </w:r>
      <w:r w:rsidRPr="0013357A">
        <w:t xml:space="preserve"> </w:t>
      </w:r>
      <w:r>
        <w:rPr>
          <w:szCs w:val="24"/>
          <w:lang w:val="ru-RU"/>
        </w:rPr>
        <w:t xml:space="preserve">и дидактические материалы </w:t>
      </w:r>
      <w:r w:rsidRPr="0013357A">
        <w:rPr>
          <w:szCs w:val="24"/>
          <w:lang w:val="ru-RU"/>
        </w:rPr>
        <w:t>(таблицы, схемы, микрофотографии, рентгенограммы).</w:t>
      </w:r>
      <w:r>
        <w:rPr>
          <w:szCs w:val="24"/>
          <w:lang w:val="ru-RU"/>
        </w:rPr>
        <w:t xml:space="preserve"> </w:t>
      </w:r>
      <w:r w:rsidRPr="0013357A">
        <w:rPr>
          <w:szCs w:val="24"/>
          <w:lang w:val="ru-RU"/>
        </w:rPr>
        <w:t>В рамках лекций</w:t>
      </w:r>
      <w:r>
        <w:rPr>
          <w:szCs w:val="24"/>
          <w:lang w:val="ru-RU"/>
        </w:rPr>
        <w:t xml:space="preserve"> </w:t>
      </w:r>
      <w:r w:rsidRPr="0013357A">
        <w:rPr>
          <w:szCs w:val="24"/>
          <w:lang w:val="ru-RU"/>
        </w:rPr>
        <w:t>и внепрограммных мероприятий используются</w:t>
      </w:r>
      <w:r>
        <w:rPr>
          <w:szCs w:val="24"/>
          <w:lang w:val="ru-RU"/>
        </w:rPr>
        <w:t xml:space="preserve"> Коммуникационные</w:t>
      </w:r>
      <w:r w:rsidRPr="0013357A">
        <w:rPr>
          <w:szCs w:val="24"/>
          <w:lang w:val="ru-RU"/>
        </w:rPr>
        <w:t xml:space="preserve"> Информаци</w:t>
      </w:r>
      <w:r>
        <w:rPr>
          <w:szCs w:val="24"/>
          <w:lang w:val="ru-RU"/>
        </w:rPr>
        <w:t xml:space="preserve">онные Технологии - </w:t>
      </w:r>
      <w:r w:rsidRPr="0013357A">
        <w:rPr>
          <w:szCs w:val="24"/>
          <w:lang w:val="ru-RU"/>
        </w:rPr>
        <w:t>презентации PowerPoint.</w:t>
      </w:r>
    </w:p>
    <w:p w:rsidR="001A282F" w:rsidRPr="00181D46" w:rsidRDefault="001A282F" w:rsidP="001A282F">
      <w:pPr>
        <w:widowControl w:val="0"/>
        <w:numPr>
          <w:ilvl w:val="0"/>
          <w:numId w:val="12"/>
        </w:numPr>
        <w:rPr>
          <w:b/>
          <w:i/>
          <w:lang w:val="ro-RO"/>
        </w:rPr>
      </w:pPr>
      <w:r w:rsidRPr="0013357A">
        <w:rPr>
          <w:b/>
          <w:i/>
          <w:lang w:val="ro-RO"/>
        </w:rPr>
        <w:t>Стратегии/</w:t>
      </w:r>
      <w:r>
        <w:rPr>
          <w:b/>
          <w:i/>
        </w:rPr>
        <w:t xml:space="preserve">прикладные </w:t>
      </w:r>
      <w:r w:rsidRPr="0013357A">
        <w:rPr>
          <w:b/>
          <w:i/>
          <w:lang w:val="ro-RO"/>
        </w:rPr>
        <w:t>дидактические технологии,</w:t>
      </w:r>
      <w:r w:rsidRPr="00181D46">
        <w:rPr>
          <w:b/>
          <w:i/>
          <w:lang w:val="ro-RO"/>
        </w:rPr>
        <w:t xml:space="preserve"> </w:t>
      </w:r>
    </w:p>
    <w:p w:rsidR="001A282F" w:rsidRPr="00181D46" w:rsidRDefault="001A282F" w:rsidP="001A282F">
      <w:pPr>
        <w:jc w:val="both"/>
        <w:rPr>
          <w:lang w:val="ro-RO"/>
        </w:rPr>
      </w:pPr>
      <w:r>
        <w:rPr>
          <w:lang w:val="ro-RO"/>
        </w:rPr>
        <w:t>„</w:t>
      </w:r>
      <w:r w:rsidRPr="00180CEE">
        <w:rPr>
          <w:lang w:val="ro-RO"/>
        </w:rPr>
        <w:t xml:space="preserve">Изучение клинического случая </w:t>
      </w:r>
      <w:r w:rsidRPr="00181D46">
        <w:rPr>
          <w:lang w:val="ro-RO"/>
        </w:rPr>
        <w:t>”; „</w:t>
      </w:r>
      <w:r w:rsidRPr="00180CEE">
        <w:rPr>
          <w:lang w:val="ro-RO"/>
        </w:rPr>
        <w:t>Групповое интервью</w:t>
      </w:r>
      <w:r w:rsidRPr="00181D46">
        <w:rPr>
          <w:lang w:val="ro-RO"/>
        </w:rPr>
        <w:t>” , ”</w:t>
      </w:r>
      <w:r w:rsidRPr="00180CEE">
        <w:t xml:space="preserve"> </w:t>
      </w:r>
      <w:r w:rsidRPr="00180CEE">
        <w:rPr>
          <w:lang w:val="ro-RO"/>
        </w:rPr>
        <w:t>Клиническая конференция</w:t>
      </w:r>
      <w:r w:rsidRPr="00181D46">
        <w:rPr>
          <w:lang w:val="ro-RO"/>
        </w:rPr>
        <w:t>”</w:t>
      </w:r>
    </w:p>
    <w:p w:rsidR="001A282F" w:rsidRPr="00181D46" w:rsidRDefault="001A282F" w:rsidP="001A282F">
      <w:pPr>
        <w:widowControl w:val="0"/>
        <w:numPr>
          <w:ilvl w:val="0"/>
          <w:numId w:val="12"/>
        </w:numPr>
        <w:rPr>
          <w:b/>
          <w:i/>
          <w:lang w:val="ro-RO"/>
        </w:rPr>
      </w:pPr>
      <w:r w:rsidRPr="00180CEE">
        <w:rPr>
          <w:b/>
          <w:i/>
          <w:lang w:val="ro-RO"/>
        </w:rPr>
        <w:t>Методы оценки</w:t>
      </w:r>
      <w:r w:rsidRPr="00181D46">
        <w:rPr>
          <w:b/>
          <w:i/>
          <w:lang w:val="ro-RO"/>
        </w:rPr>
        <w:t xml:space="preserve"> </w:t>
      </w:r>
    </w:p>
    <w:p w:rsidR="001A282F" w:rsidRPr="00181D46" w:rsidRDefault="001A282F" w:rsidP="001A282F">
      <w:pPr>
        <w:numPr>
          <w:ilvl w:val="0"/>
          <w:numId w:val="37"/>
        </w:numPr>
        <w:jc w:val="both"/>
        <w:rPr>
          <w:lang w:val="ro-RO"/>
        </w:rPr>
      </w:pPr>
      <w:r>
        <w:rPr>
          <w:b/>
        </w:rPr>
        <w:t>Текущая</w:t>
      </w:r>
      <w:r w:rsidRPr="000354E1">
        <w:rPr>
          <w:b/>
        </w:rPr>
        <w:t xml:space="preserve"> </w:t>
      </w:r>
      <w:r w:rsidRPr="000354E1">
        <w:t>:</w:t>
      </w:r>
      <w:r w:rsidRPr="00181D46">
        <w:rPr>
          <w:lang w:val="ro-RO"/>
        </w:rPr>
        <w:t xml:space="preserve"> </w:t>
      </w:r>
      <w:r w:rsidRPr="002C3EAF">
        <w:rPr>
          <w:lang w:val="ro-RO"/>
        </w:rPr>
        <w:t>фронтальный и / или индивидуальный контроль через</w:t>
      </w:r>
    </w:p>
    <w:p w:rsidR="001A282F" w:rsidRPr="00181D46" w:rsidRDefault="001A282F" w:rsidP="001A282F">
      <w:pPr>
        <w:numPr>
          <w:ilvl w:val="0"/>
          <w:numId w:val="36"/>
        </w:numPr>
        <w:jc w:val="both"/>
        <w:rPr>
          <w:lang w:val="ro-RO"/>
        </w:rPr>
      </w:pPr>
      <w:r w:rsidRPr="00181D46">
        <w:rPr>
          <w:lang w:val="ro-RO"/>
        </w:rPr>
        <w:t xml:space="preserve"> </w:t>
      </w:r>
      <w:r>
        <w:t>Анализ изучения клинических случаев</w:t>
      </w:r>
    </w:p>
    <w:p w:rsidR="001A282F" w:rsidRPr="00181D46" w:rsidRDefault="001A282F" w:rsidP="001A282F">
      <w:pPr>
        <w:numPr>
          <w:ilvl w:val="0"/>
          <w:numId w:val="36"/>
        </w:numPr>
        <w:jc w:val="both"/>
        <w:rPr>
          <w:lang w:val="ro-RO"/>
        </w:rPr>
      </w:pPr>
      <w:r w:rsidRPr="00181D46">
        <w:rPr>
          <w:lang w:val="ro-RO"/>
        </w:rPr>
        <w:t xml:space="preserve"> </w:t>
      </w:r>
      <w:r>
        <w:t xml:space="preserve">Контрольные работы </w:t>
      </w:r>
    </w:p>
    <w:p w:rsidR="001A282F" w:rsidRPr="00181D46" w:rsidRDefault="001A282F" w:rsidP="001A282F">
      <w:pPr>
        <w:numPr>
          <w:ilvl w:val="0"/>
          <w:numId w:val="36"/>
        </w:numPr>
        <w:jc w:val="both"/>
        <w:rPr>
          <w:lang w:val="ro-RO"/>
        </w:rPr>
      </w:pPr>
      <w:r w:rsidRPr="00181D46">
        <w:rPr>
          <w:lang w:val="ro-RO"/>
        </w:rPr>
        <w:t xml:space="preserve"> </w:t>
      </w:r>
      <w:r>
        <w:t xml:space="preserve">Презентация </w:t>
      </w:r>
      <w:r w:rsidRPr="00181D46">
        <w:rPr>
          <w:lang w:val="ro-RO"/>
        </w:rPr>
        <w:t>PowerPoint</w:t>
      </w:r>
    </w:p>
    <w:p w:rsidR="001A282F" w:rsidRPr="00181D46" w:rsidRDefault="001A282F" w:rsidP="001A282F">
      <w:pPr>
        <w:pStyle w:val="30"/>
        <w:rPr>
          <w:i w:val="0"/>
          <w:szCs w:val="24"/>
        </w:rPr>
      </w:pPr>
    </w:p>
    <w:p w:rsidR="001A282F" w:rsidRPr="00181D46" w:rsidRDefault="001A282F" w:rsidP="001A282F">
      <w:pPr>
        <w:numPr>
          <w:ilvl w:val="0"/>
          <w:numId w:val="37"/>
        </w:numPr>
        <w:jc w:val="both"/>
        <w:rPr>
          <w:i/>
          <w:lang w:val="ro-RO"/>
        </w:rPr>
      </w:pPr>
      <w:r>
        <w:rPr>
          <w:b/>
        </w:rPr>
        <w:t xml:space="preserve">Финальная </w:t>
      </w:r>
      <w:r w:rsidRPr="00181D46">
        <w:t xml:space="preserve">:  </w:t>
      </w:r>
      <w:r w:rsidRPr="000354E1">
        <w:t>недифференцированный коллоквиум</w:t>
      </w:r>
    </w:p>
    <w:p w:rsidR="001A282F" w:rsidRPr="00181D46" w:rsidRDefault="001A282F" w:rsidP="001A282F">
      <w:pPr>
        <w:tabs>
          <w:tab w:val="left" w:pos="709"/>
          <w:tab w:val="left" w:pos="9540"/>
        </w:tabs>
        <w:ind w:left="181" w:right="51"/>
        <w:jc w:val="center"/>
        <w:rPr>
          <w:b/>
          <w:lang w:val="ro-RO"/>
        </w:rPr>
      </w:pPr>
    </w:p>
    <w:p w:rsidR="001A282F" w:rsidRPr="00181D46" w:rsidRDefault="001A282F" w:rsidP="001A282F">
      <w:pPr>
        <w:tabs>
          <w:tab w:val="left" w:pos="709"/>
          <w:tab w:val="left" w:pos="9540"/>
        </w:tabs>
        <w:ind w:left="181" w:right="51"/>
        <w:jc w:val="center"/>
        <w:rPr>
          <w:b/>
          <w:lang w:val="ro-RO"/>
        </w:rPr>
      </w:pPr>
      <w:r w:rsidRPr="002B4804">
        <w:rPr>
          <w:b/>
          <w:lang w:val="ro-RO"/>
        </w:rPr>
        <w:t xml:space="preserve">Способы округления оценок на этапах оценивания </w:t>
      </w:r>
    </w:p>
    <w:tbl>
      <w:tblPr>
        <w:tblStyle w:val="ab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1A282F" w:rsidRPr="00485DA5" w:rsidTr="00153144">
        <w:tc>
          <w:tcPr>
            <w:tcW w:w="4111" w:type="dxa"/>
            <w:vAlign w:val="center"/>
          </w:tcPr>
          <w:p w:rsidR="001A282F" w:rsidRPr="00181D46" w:rsidRDefault="002C3EAF" w:rsidP="001531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Шкала составляющих оценок</w:t>
            </w:r>
            <w:r w:rsidR="001A282F" w:rsidRPr="00485DA5">
              <w:rPr>
                <w:lang w:val="ro-RO"/>
              </w:rPr>
              <w:t xml:space="preserve"> </w:t>
            </w:r>
            <w:r w:rsidR="001A282F" w:rsidRPr="00181D46">
              <w:rPr>
                <w:lang w:val="ro-RO"/>
              </w:rPr>
              <w:t>(</w:t>
            </w:r>
            <w:r w:rsidR="001A282F">
              <w:rPr>
                <w:lang w:val="ro-RO"/>
              </w:rPr>
              <w:t>среднегодовая оценка</w:t>
            </w:r>
            <w:r w:rsidR="001A282F">
              <w:t>;</w:t>
            </w:r>
            <w:r w:rsidR="001A282F" w:rsidRPr="00485DA5">
              <w:rPr>
                <w:lang w:val="ro-RO"/>
              </w:rPr>
              <w:t xml:space="preserve"> оценки с этапов экзамена</w:t>
            </w:r>
            <w:r w:rsidR="001A282F" w:rsidRPr="00181D46">
              <w:rPr>
                <w:lang w:val="ro-RO"/>
              </w:rPr>
              <w:t xml:space="preserve">)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 xml:space="preserve">Национальная система оценивания </w:t>
            </w:r>
          </w:p>
        </w:tc>
        <w:tc>
          <w:tcPr>
            <w:tcW w:w="1701" w:type="dxa"/>
            <w:vAlign w:val="center"/>
          </w:tcPr>
          <w:p w:rsidR="001A282F" w:rsidRPr="00181D46" w:rsidRDefault="002C3EAF" w:rsidP="001531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Эквивалент ECTS</w:t>
            </w:r>
          </w:p>
        </w:tc>
      </w:tr>
      <w:tr w:rsidR="001A282F" w:rsidRPr="00485DA5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F</w:t>
            </w:r>
          </w:p>
        </w:tc>
      </w:tr>
      <w:tr w:rsidR="001A282F" w:rsidRPr="00485DA5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FX</w:t>
            </w:r>
          </w:p>
        </w:tc>
      </w:tr>
      <w:tr w:rsidR="001A282F" w:rsidRPr="00485DA5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5,00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5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E</w:t>
            </w:r>
          </w:p>
        </w:tc>
      </w:tr>
      <w:tr w:rsidR="001A282F" w:rsidRPr="00485DA5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5,01-5,50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5,5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1A282F" w:rsidRPr="00485DA5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5,51-6,0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6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lastRenderedPageBreak/>
              <w:t>6,01-6,50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6,5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D</w:t>
            </w: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6,51-7,00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7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7,01-7,50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7,5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C</w:t>
            </w: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7,51-8,00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8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8,01-8,50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8,5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B</w:t>
            </w: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8,51-8,00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9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9,01-9,50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9,5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A</w:t>
            </w:r>
          </w:p>
        </w:tc>
      </w:tr>
      <w:tr w:rsidR="001A282F" w:rsidRPr="00181D46" w:rsidTr="00153144">
        <w:tc>
          <w:tcPr>
            <w:tcW w:w="4111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9,51-10,0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181D46">
              <w:rPr>
                <w:b/>
                <w:bCs/>
                <w:kern w:val="24"/>
                <w:lang w:val="ro-RO" w:eastAsia="en-US"/>
              </w:rPr>
              <w:t>10</w:t>
            </w:r>
            <w:r w:rsidRPr="00181D46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</w:tcPr>
          <w:p w:rsidR="001A282F" w:rsidRPr="00181D46" w:rsidRDefault="001A282F" w:rsidP="0015314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</w:tbl>
    <w:p w:rsidR="001A282F" w:rsidRPr="00181D46" w:rsidRDefault="001A282F" w:rsidP="001A282F">
      <w:pPr>
        <w:jc w:val="both"/>
        <w:rPr>
          <w:i/>
          <w:lang w:val="ro-RO"/>
        </w:rPr>
      </w:pPr>
    </w:p>
    <w:p w:rsidR="001A282F" w:rsidRPr="00181D46" w:rsidRDefault="001A282F" w:rsidP="001A282F">
      <w:pPr>
        <w:ind w:left="65" w:firstLine="644"/>
        <w:jc w:val="both"/>
        <w:rPr>
          <w:lang w:val="ro-RO"/>
        </w:rPr>
      </w:pPr>
      <w:r w:rsidRPr="009A58B9">
        <w:rPr>
          <w:lang w:val="ro-RO"/>
        </w:rPr>
        <w:t>Среднегодовая отметка и оценки всех</w:t>
      </w:r>
      <w:r w:rsidRPr="00F324D6">
        <w:rPr>
          <w:lang w:val="ro-RO"/>
        </w:rPr>
        <w:t xml:space="preserve"> этапов</w:t>
      </w:r>
      <w:r w:rsidRPr="009A58B9">
        <w:rPr>
          <w:lang w:val="ro-RO"/>
        </w:rPr>
        <w:t xml:space="preserve"> итоговых экзаменов</w:t>
      </w:r>
      <w:r w:rsidRPr="00F324D6">
        <w:rPr>
          <w:lang w:val="ro-RO"/>
        </w:rPr>
        <w:t xml:space="preserve"> (</w:t>
      </w:r>
      <w:r>
        <w:rPr>
          <w:lang w:val="ro-RO"/>
        </w:rPr>
        <w:t>компьютерная, тестовая, устная)</w:t>
      </w:r>
      <w:r w:rsidRPr="00181D46">
        <w:rPr>
          <w:lang w:val="ro-RO"/>
        </w:rPr>
        <w:t xml:space="preserve"> - </w:t>
      </w:r>
      <w:r>
        <w:rPr>
          <w:lang w:val="ro-RO"/>
        </w:rPr>
        <w:t>все буд</w:t>
      </w:r>
      <w:r w:rsidRPr="00F324D6">
        <w:rPr>
          <w:lang w:val="ro-RO"/>
        </w:rPr>
        <w:t xml:space="preserve">ут выражаться в </w:t>
      </w:r>
      <w:r>
        <w:t>цифрах,</w:t>
      </w:r>
      <w:r w:rsidRPr="00F324D6">
        <w:rPr>
          <w:lang w:val="ro-RO"/>
        </w:rPr>
        <w:t xml:space="preserve"> в соответствии с</w:t>
      </w:r>
      <w:r>
        <w:t>о</w:t>
      </w:r>
      <w:r>
        <w:rPr>
          <w:lang w:val="ro-RO"/>
        </w:rPr>
        <w:t xml:space="preserve"> шкалой </w:t>
      </w:r>
      <w:r>
        <w:t>оценок</w:t>
      </w:r>
      <w:r w:rsidRPr="00F324D6">
        <w:rPr>
          <w:lang w:val="ro-RO"/>
        </w:rPr>
        <w:t xml:space="preserve"> (см. Таблицу). Окончательный результат, полученный в интервале [5.0; 10.0] будет квалифицироваться как «аттестат»</w:t>
      </w:r>
      <w:r w:rsidRPr="00181D46">
        <w:rPr>
          <w:lang w:val="ro-RO"/>
        </w:rPr>
        <w:t>,</w:t>
      </w:r>
      <w:r>
        <w:t xml:space="preserve"> котораая будет перенесена в зачетную книгу.</w:t>
      </w:r>
      <w:r w:rsidRPr="00181D46">
        <w:rPr>
          <w:lang w:val="ro-RO"/>
        </w:rPr>
        <w:t xml:space="preserve"> </w:t>
      </w:r>
    </w:p>
    <w:p w:rsidR="001A282F" w:rsidRPr="00181D46" w:rsidRDefault="001A282F" w:rsidP="001A282F">
      <w:pPr>
        <w:jc w:val="both"/>
        <w:rPr>
          <w:i/>
          <w:lang w:val="ro-RO"/>
        </w:rPr>
      </w:pPr>
    </w:p>
    <w:p w:rsidR="001A282F" w:rsidRDefault="001A282F" w:rsidP="001A282F">
      <w:pPr>
        <w:jc w:val="both"/>
        <w:rPr>
          <w:i/>
        </w:rPr>
      </w:pPr>
      <w:r w:rsidRPr="009A58B9">
        <w:rPr>
          <w:i/>
          <w:lang w:val="ro-RO"/>
        </w:rPr>
        <w:t>Непредставление недифференцированного коллоквиума) без уважительной причины записывается как «отсутствует» и эквивалентно 0 (ноль). Студент имеет право на 2 повторны</w:t>
      </w:r>
      <w:r>
        <w:rPr>
          <w:i/>
        </w:rPr>
        <w:t xml:space="preserve">е пересдачи </w:t>
      </w:r>
      <w:r>
        <w:rPr>
          <w:i/>
          <w:lang w:val="ro-RO"/>
        </w:rPr>
        <w:t xml:space="preserve"> </w:t>
      </w:r>
      <w:r>
        <w:rPr>
          <w:i/>
        </w:rPr>
        <w:t>после</w:t>
      </w:r>
      <w:r>
        <w:rPr>
          <w:i/>
          <w:lang w:val="ro-RO"/>
        </w:rPr>
        <w:t xml:space="preserve"> н</w:t>
      </w:r>
      <w:r>
        <w:rPr>
          <w:i/>
        </w:rPr>
        <w:t>ес</w:t>
      </w:r>
      <w:r>
        <w:rPr>
          <w:i/>
          <w:lang w:val="ro-RO"/>
        </w:rPr>
        <w:t>да</w:t>
      </w:r>
      <w:r>
        <w:rPr>
          <w:i/>
        </w:rPr>
        <w:t>н</w:t>
      </w:r>
      <w:r>
        <w:rPr>
          <w:i/>
          <w:lang w:val="ro-RO"/>
        </w:rPr>
        <w:t>но</w:t>
      </w:r>
      <w:r>
        <w:rPr>
          <w:i/>
        </w:rPr>
        <w:t>го</w:t>
      </w:r>
      <w:r>
        <w:rPr>
          <w:i/>
          <w:lang w:val="ro-RO"/>
        </w:rPr>
        <w:t xml:space="preserve"> экзамен</w:t>
      </w:r>
      <w:r>
        <w:rPr>
          <w:i/>
        </w:rPr>
        <w:t>а</w:t>
      </w:r>
      <w:r w:rsidRPr="009A58B9">
        <w:rPr>
          <w:i/>
          <w:lang w:val="ro-RO"/>
        </w:rPr>
        <w:t>.</w:t>
      </w:r>
    </w:p>
    <w:p w:rsidR="006332AA" w:rsidRPr="002E77DE" w:rsidRDefault="002E77DE" w:rsidP="00792EB9">
      <w:pPr>
        <w:pStyle w:val="af4"/>
        <w:widowControl w:val="0"/>
        <w:tabs>
          <w:tab w:val="left" w:pos="851"/>
        </w:tabs>
        <w:spacing w:before="360" w:after="240"/>
        <w:ind w:left="709"/>
        <w:contextualSpacing w:val="0"/>
        <w:rPr>
          <w:b/>
          <w:caps/>
          <w:lang w:val="ro-RO"/>
        </w:rPr>
      </w:pPr>
      <w:r w:rsidRPr="002E77DE">
        <w:rPr>
          <w:b/>
        </w:rPr>
        <w:t>VIII. ИНДИВИДУАЛЬНАЯ РАБОТА СТУДЕНТОВ</w:t>
      </w:r>
    </w:p>
    <w:p w:rsidR="002E77DE" w:rsidRPr="003510D0" w:rsidRDefault="002E77DE" w:rsidP="00792EB9">
      <w:pPr>
        <w:pStyle w:val="af4"/>
        <w:widowControl w:val="0"/>
        <w:tabs>
          <w:tab w:val="left" w:pos="851"/>
        </w:tabs>
        <w:spacing w:before="360" w:after="240"/>
        <w:ind w:left="709"/>
        <w:contextualSpacing w:val="0"/>
        <w:rPr>
          <w:b/>
          <w:caps/>
          <w:lang w:val="ro-RO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11"/>
        <w:gridCol w:w="3320"/>
        <w:gridCol w:w="2656"/>
        <w:gridCol w:w="1458"/>
      </w:tblGrid>
      <w:tr w:rsidR="005B0691" w:rsidRPr="003510D0" w:rsidTr="00E41B54">
        <w:trPr>
          <w:trHeight w:val="633"/>
          <w:jc w:val="center"/>
        </w:trPr>
        <w:tc>
          <w:tcPr>
            <w:tcW w:w="392" w:type="dxa"/>
            <w:vAlign w:val="center"/>
          </w:tcPr>
          <w:p w:rsidR="006332AA" w:rsidRPr="003510D0" w:rsidRDefault="006332AA" w:rsidP="00C35F94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Nr.</w:t>
            </w:r>
          </w:p>
        </w:tc>
        <w:tc>
          <w:tcPr>
            <w:tcW w:w="1335" w:type="dxa"/>
            <w:vAlign w:val="center"/>
          </w:tcPr>
          <w:p w:rsidR="006332AA" w:rsidRPr="00A54BA8" w:rsidRDefault="002E77DE" w:rsidP="00A54BA8">
            <w:pPr>
              <w:jc w:val="center"/>
              <w:rPr>
                <w:lang w:val="ro-RO"/>
              </w:rPr>
            </w:pPr>
            <w:r>
              <w:t>Планируемая работа</w:t>
            </w:r>
          </w:p>
        </w:tc>
        <w:tc>
          <w:tcPr>
            <w:tcW w:w="3963" w:type="dxa"/>
            <w:vAlign w:val="center"/>
          </w:tcPr>
          <w:p w:rsidR="006332AA" w:rsidRPr="00A54BA8" w:rsidRDefault="002E77DE" w:rsidP="00A54BA8">
            <w:pPr>
              <w:jc w:val="center"/>
              <w:rPr>
                <w:lang w:val="ro-RO"/>
              </w:rPr>
            </w:pPr>
            <w:r>
              <w:t>Стратегии реализации</w:t>
            </w:r>
          </w:p>
        </w:tc>
        <w:tc>
          <w:tcPr>
            <w:tcW w:w="3018" w:type="dxa"/>
            <w:vAlign w:val="center"/>
          </w:tcPr>
          <w:p w:rsidR="006332AA" w:rsidRPr="00A54BA8" w:rsidRDefault="002E77DE" w:rsidP="00A54BA8">
            <w:pPr>
              <w:jc w:val="center"/>
              <w:rPr>
                <w:lang w:val="ro-RO"/>
              </w:rPr>
            </w:pPr>
            <w:r>
              <w:t>Критерии оценки</w:t>
            </w:r>
          </w:p>
        </w:tc>
        <w:tc>
          <w:tcPr>
            <w:tcW w:w="1267" w:type="dxa"/>
            <w:vAlign w:val="center"/>
          </w:tcPr>
          <w:p w:rsidR="006332AA" w:rsidRPr="00A54BA8" w:rsidRDefault="002E77DE" w:rsidP="00A54BA8">
            <w:pPr>
              <w:jc w:val="center"/>
              <w:rPr>
                <w:lang w:val="ro-RO"/>
              </w:rPr>
            </w:pPr>
            <w:r>
              <w:t>Срок реализации</w:t>
            </w:r>
          </w:p>
        </w:tc>
      </w:tr>
      <w:tr w:rsidR="005B0691" w:rsidRPr="005375DA" w:rsidTr="00E41B54">
        <w:trPr>
          <w:trHeight w:val="479"/>
          <w:jc w:val="center"/>
        </w:trPr>
        <w:tc>
          <w:tcPr>
            <w:tcW w:w="392" w:type="dxa"/>
            <w:vAlign w:val="center"/>
          </w:tcPr>
          <w:p w:rsidR="006332AA" w:rsidRPr="003510D0" w:rsidRDefault="006332AA" w:rsidP="00C35F94">
            <w:pPr>
              <w:spacing w:before="60" w:after="60"/>
              <w:rPr>
                <w:lang w:val="ro-RO"/>
              </w:rPr>
            </w:pPr>
            <w:r w:rsidRPr="003510D0">
              <w:rPr>
                <w:lang w:val="ro-RO"/>
              </w:rPr>
              <w:t>1.</w:t>
            </w:r>
          </w:p>
        </w:tc>
        <w:tc>
          <w:tcPr>
            <w:tcW w:w="1335" w:type="dxa"/>
            <w:vAlign w:val="center"/>
          </w:tcPr>
          <w:p w:rsidR="006332AA" w:rsidRPr="00A54BA8" w:rsidRDefault="002E77DE" w:rsidP="00A54BA8">
            <w:pPr>
              <w:spacing w:before="60" w:after="60"/>
              <w:ind w:left="132"/>
              <w:rPr>
                <w:lang w:val="ro-RO"/>
              </w:rPr>
            </w:pPr>
            <w:r>
              <w:t>Изучение обязательной и факультативной литературы по этому вопросу</w:t>
            </w:r>
          </w:p>
        </w:tc>
        <w:tc>
          <w:tcPr>
            <w:tcW w:w="3963" w:type="dxa"/>
            <w:vAlign w:val="center"/>
          </w:tcPr>
          <w:p w:rsidR="00FA373C" w:rsidRPr="00FA373C" w:rsidRDefault="00FA373C" w:rsidP="00FA373C">
            <w:pPr>
              <w:ind w:left="62"/>
              <w:jc w:val="both"/>
              <w:rPr>
                <w:lang w:val="ro-RO"/>
              </w:rPr>
            </w:pPr>
            <w:r w:rsidRPr="00FA373C">
              <w:rPr>
                <w:lang w:val="ro-RO"/>
              </w:rPr>
              <w:t>Внимательно изучите лекцию или материал в руководстве к теме.</w:t>
            </w:r>
          </w:p>
          <w:p w:rsidR="00FA373C" w:rsidRPr="00FA373C" w:rsidRDefault="00FA373C" w:rsidP="00FA373C">
            <w:pPr>
              <w:ind w:left="62"/>
              <w:jc w:val="both"/>
              <w:rPr>
                <w:lang w:val="ro-RO"/>
              </w:rPr>
            </w:pPr>
            <w:r w:rsidRPr="00FA373C">
              <w:rPr>
                <w:lang w:val="ro-RO"/>
              </w:rPr>
              <w:t>Выбор тематических вопросов, требующих отражения в этом вопросе.</w:t>
            </w:r>
          </w:p>
          <w:p w:rsidR="006332AA" w:rsidRPr="00A54BA8" w:rsidRDefault="00FA373C" w:rsidP="00FA373C">
            <w:pPr>
              <w:ind w:left="62"/>
              <w:jc w:val="both"/>
              <w:rPr>
                <w:lang w:val="ro-RO"/>
              </w:rPr>
            </w:pPr>
            <w:r w:rsidRPr="00FA373C">
              <w:rPr>
                <w:lang w:val="ro-RO"/>
              </w:rPr>
              <w:t>Ознакомиться со списком дополнительных источников информации по этой теме. Выберите источник дополнительной информации для этой темы. Формулировка обобщений и выводов относительно важности предмета.</w:t>
            </w:r>
          </w:p>
        </w:tc>
        <w:tc>
          <w:tcPr>
            <w:tcW w:w="3018" w:type="dxa"/>
            <w:vAlign w:val="center"/>
          </w:tcPr>
          <w:p w:rsidR="006332AA" w:rsidRPr="00A54BA8" w:rsidRDefault="00FA373C" w:rsidP="00A54BA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RO"/>
              </w:rPr>
            </w:pPr>
            <w:r w:rsidRPr="00FA373C">
              <w:rPr>
                <w:lang w:val="ro-RO"/>
              </w:rPr>
              <w:t>Способность извлекать предметы первой необходимости; навыки интерпретации; объем работы</w:t>
            </w:r>
          </w:p>
        </w:tc>
        <w:tc>
          <w:tcPr>
            <w:tcW w:w="1267" w:type="dxa"/>
            <w:vAlign w:val="center"/>
          </w:tcPr>
          <w:p w:rsidR="006332AA" w:rsidRPr="00A54BA8" w:rsidRDefault="002E77DE" w:rsidP="00A54BA8">
            <w:pPr>
              <w:spacing w:before="60" w:after="60"/>
              <w:jc w:val="both"/>
              <w:rPr>
                <w:lang w:val="ro-RO"/>
              </w:rPr>
            </w:pPr>
            <w:r>
              <w:t>В течение семестра</w:t>
            </w:r>
          </w:p>
        </w:tc>
      </w:tr>
      <w:tr w:rsidR="005B0691" w:rsidRPr="005375DA" w:rsidTr="00E41B54">
        <w:trPr>
          <w:trHeight w:val="460"/>
          <w:jc w:val="center"/>
        </w:trPr>
        <w:tc>
          <w:tcPr>
            <w:tcW w:w="392" w:type="dxa"/>
            <w:vAlign w:val="center"/>
          </w:tcPr>
          <w:p w:rsidR="006332AA" w:rsidRPr="003510D0" w:rsidRDefault="006332AA" w:rsidP="00C35F94">
            <w:pPr>
              <w:spacing w:before="60" w:after="60"/>
              <w:rPr>
                <w:lang w:val="ro-RO"/>
              </w:rPr>
            </w:pPr>
            <w:r w:rsidRPr="003510D0">
              <w:rPr>
                <w:lang w:val="ro-RO"/>
              </w:rPr>
              <w:t>2.</w:t>
            </w:r>
          </w:p>
        </w:tc>
        <w:tc>
          <w:tcPr>
            <w:tcW w:w="1335" w:type="dxa"/>
            <w:vAlign w:val="center"/>
          </w:tcPr>
          <w:p w:rsidR="006332AA" w:rsidRPr="00A54BA8" w:rsidRDefault="00FA373C" w:rsidP="00A54BA8">
            <w:pPr>
              <w:spacing w:before="60" w:after="60"/>
              <w:ind w:left="132"/>
              <w:rPr>
                <w:lang w:val="ro-RO"/>
              </w:rPr>
            </w:pPr>
            <w:r w:rsidRPr="00FA373C">
              <w:rPr>
                <w:lang w:val="ro-RO"/>
              </w:rPr>
              <w:t>Работа с электронными источниками информации</w:t>
            </w:r>
          </w:p>
        </w:tc>
        <w:tc>
          <w:tcPr>
            <w:tcW w:w="3963" w:type="dxa"/>
            <w:vAlign w:val="center"/>
          </w:tcPr>
          <w:p w:rsidR="006332AA" w:rsidRPr="00A54BA8" w:rsidRDefault="00FA373C" w:rsidP="00A54BA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RO"/>
              </w:rPr>
            </w:pPr>
            <w:r w:rsidRPr="00FA373C">
              <w:rPr>
                <w:lang w:val="ro-RO"/>
              </w:rPr>
              <w:t>Изучение электроники по этому вопросу. Выбор информации.</w:t>
            </w:r>
          </w:p>
        </w:tc>
        <w:tc>
          <w:tcPr>
            <w:tcW w:w="3018" w:type="dxa"/>
            <w:vAlign w:val="center"/>
          </w:tcPr>
          <w:p w:rsidR="006332AA" w:rsidRPr="00A54BA8" w:rsidRDefault="00FA373C" w:rsidP="00A54BA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RO"/>
              </w:rPr>
            </w:pPr>
            <w:r w:rsidRPr="00FA373C">
              <w:rPr>
                <w:lang w:val="ro-RO"/>
              </w:rPr>
              <w:t>Способность извлекать предметы первой необходимости; объем работы</w:t>
            </w:r>
          </w:p>
        </w:tc>
        <w:tc>
          <w:tcPr>
            <w:tcW w:w="1267" w:type="dxa"/>
            <w:vAlign w:val="center"/>
          </w:tcPr>
          <w:p w:rsidR="006332AA" w:rsidRPr="008941A5" w:rsidRDefault="008941A5" w:rsidP="00A54BA8">
            <w:pPr>
              <w:spacing w:before="60" w:after="60"/>
              <w:jc w:val="both"/>
            </w:pPr>
            <w:r>
              <w:t>На протяжении всего курса</w:t>
            </w:r>
          </w:p>
        </w:tc>
      </w:tr>
      <w:tr w:rsidR="005B0691" w:rsidRPr="005375DA" w:rsidTr="00E41B54">
        <w:trPr>
          <w:trHeight w:val="479"/>
          <w:jc w:val="center"/>
        </w:trPr>
        <w:tc>
          <w:tcPr>
            <w:tcW w:w="392" w:type="dxa"/>
            <w:vAlign w:val="center"/>
          </w:tcPr>
          <w:p w:rsidR="006332AA" w:rsidRPr="003510D0" w:rsidRDefault="006332AA" w:rsidP="00C35F94">
            <w:pPr>
              <w:spacing w:before="60" w:after="60"/>
              <w:rPr>
                <w:lang w:val="ro-RO"/>
              </w:rPr>
            </w:pPr>
            <w:r w:rsidRPr="003510D0">
              <w:rPr>
                <w:lang w:val="ro-RO"/>
              </w:rPr>
              <w:t>3.</w:t>
            </w:r>
          </w:p>
        </w:tc>
        <w:tc>
          <w:tcPr>
            <w:tcW w:w="1335" w:type="dxa"/>
            <w:vAlign w:val="center"/>
          </w:tcPr>
          <w:p w:rsidR="006332AA" w:rsidRPr="00A54BA8" w:rsidRDefault="00FA373C" w:rsidP="00A54BA8">
            <w:pPr>
              <w:spacing w:before="60" w:after="60"/>
              <w:ind w:left="132"/>
              <w:rPr>
                <w:lang w:val="ro-RO"/>
              </w:rPr>
            </w:pPr>
            <w:r w:rsidRPr="00FA373C">
              <w:rPr>
                <w:lang w:val="ro-RO"/>
              </w:rPr>
              <w:t>Подготовка и поддержка презентаций</w:t>
            </w:r>
          </w:p>
        </w:tc>
        <w:tc>
          <w:tcPr>
            <w:tcW w:w="3963" w:type="dxa"/>
            <w:vAlign w:val="center"/>
          </w:tcPr>
          <w:p w:rsidR="006332AA" w:rsidRPr="00A54BA8" w:rsidRDefault="00FA373C" w:rsidP="00A54BA8">
            <w:pPr>
              <w:ind w:left="75" w:hanging="1"/>
              <w:jc w:val="both"/>
              <w:rPr>
                <w:lang w:val="ro-RO"/>
              </w:rPr>
            </w:pPr>
            <w:r w:rsidRPr="00FA373C">
              <w:rPr>
                <w:lang w:val="ro-RO"/>
              </w:rPr>
              <w:t xml:space="preserve">Выбор темы презентации, установка плана презентации, определение сроков реализации. Создание </w:t>
            </w:r>
            <w:r w:rsidRPr="00FA373C">
              <w:rPr>
                <w:lang w:val="ro-RO"/>
              </w:rPr>
              <w:lastRenderedPageBreak/>
              <w:t>компонентов презентации PowerPoint - актуальность, практические приложения, библиография. Профессорские рецензии.</w:t>
            </w:r>
          </w:p>
        </w:tc>
        <w:tc>
          <w:tcPr>
            <w:tcW w:w="3018" w:type="dxa"/>
            <w:vAlign w:val="center"/>
          </w:tcPr>
          <w:p w:rsidR="006332AA" w:rsidRPr="00A54BA8" w:rsidRDefault="00FA373C" w:rsidP="00A54BA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RO"/>
              </w:rPr>
            </w:pPr>
            <w:r w:rsidRPr="00FA373C">
              <w:rPr>
                <w:lang w:val="ro-RO"/>
              </w:rPr>
              <w:lastRenderedPageBreak/>
              <w:t xml:space="preserve">Объем работы, степень проникновения в суть презентации, элементы творчества, </w:t>
            </w:r>
            <w:r w:rsidRPr="00FA373C">
              <w:rPr>
                <w:lang w:val="ro-RO"/>
              </w:rPr>
              <w:lastRenderedPageBreak/>
              <w:t>формирование личного отношения, согласованность экспозиции и научная корректность, графическое представление, способ изложения.</w:t>
            </w:r>
          </w:p>
        </w:tc>
        <w:tc>
          <w:tcPr>
            <w:tcW w:w="1267" w:type="dxa"/>
            <w:vAlign w:val="center"/>
          </w:tcPr>
          <w:p w:rsidR="006332AA" w:rsidRPr="00A54BA8" w:rsidRDefault="006C3750" w:rsidP="00A54BA8">
            <w:pPr>
              <w:spacing w:before="60" w:after="60"/>
              <w:jc w:val="both"/>
              <w:rPr>
                <w:lang w:val="ro-RO"/>
              </w:rPr>
            </w:pPr>
            <w:r>
              <w:lastRenderedPageBreak/>
              <w:t>На протяжении всего курса</w:t>
            </w:r>
          </w:p>
        </w:tc>
      </w:tr>
    </w:tbl>
    <w:p w:rsidR="006332AA" w:rsidRPr="003510D0" w:rsidRDefault="00792EB9" w:rsidP="00792EB9">
      <w:pPr>
        <w:pStyle w:val="af4"/>
        <w:widowControl w:val="0"/>
        <w:tabs>
          <w:tab w:val="left" w:pos="851"/>
        </w:tabs>
        <w:spacing w:before="360" w:after="240"/>
        <w:ind w:left="709"/>
        <w:contextualSpacing w:val="0"/>
        <w:rPr>
          <w:b/>
          <w:caps/>
          <w:lang w:val="ro-RO"/>
        </w:rPr>
      </w:pPr>
      <w:r>
        <w:rPr>
          <w:b/>
          <w:caps/>
          <w:lang w:val="ro-RO"/>
        </w:rPr>
        <w:lastRenderedPageBreak/>
        <w:t>IX:</w:t>
      </w:r>
      <w:r w:rsidR="002E77DE" w:rsidRPr="002E77DE">
        <w:t xml:space="preserve"> </w:t>
      </w:r>
      <w:r w:rsidR="002E77DE" w:rsidRPr="002E77DE">
        <w:rPr>
          <w:b/>
        </w:rPr>
        <w:t>МЕТОДИЧЕСКИЕ ПРЕДЛОЖЕНИЯ ДЛЯ ПРЕПОДАВАНИЯ-ОБУЧЕНИЯ-ОЦЕНКИ</w:t>
      </w:r>
    </w:p>
    <w:p w:rsidR="00F01D29" w:rsidRDefault="002E77DE" w:rsidP="00805048">
      <w:pPr>
        <w:widowControl w:val="0"/>
        <w:numPr>
          <w:ilvl w:val="0"/>
          <w:numId w:val="12"/>
        </w:numPr>
        <w:spacing w:before="240"/>
        <w:ind w:left="426" w:hanging="357"/>
        <w:rPr>
          <w:b/>
          <w:i/>
          <w:lang w:val="ro-RO"/>
        </w:rPr>
      </w:pPr>
      <w:r w:rsidRPr="00552E34">
        <w:rPr>
          <w:b/>
          <w:i/>
          <w:lang w:val="ro-RO"/>
        </w:rPr>
        <w:t>Используемые методы преподавания и обучения</w:t>
      </w:r>
    </w:p>
    <w:p w:rsidR="0035497D" w:rsidRPr="0035497D" w:rsidRDefault="0035497D" w:rsidP="0035497D">
      <w:pPr>
        <w:widowControl w:val="0"/>
        <w:spacing w:before="240"/>
        <w:ind w:left="426"/>
        <w:rPr>
          <w:lang w:val="ro-RO"/>
        </w:rPr>
      </w:pPr>
      <w:r w:rsidRPr="0035497D">
        <w:rPr>
          <w:lang w:val="ro-RO"/>
        </w:rPr>
        <w:t>Дисциплина медицинской реабилитации и физической медицины преподается в классических манерах: с лекциями и практическими работами. На лекциях теоретический курс будет читаться де</w:t>
      </w:r>
      <w:r w:rsidR="003E22D7">
        <w:rPr>
          <w:lang w:val="ro-RO"/>
        </w:rPr>
        <w:t xml:space="preserve">ржателями курса. На </w:t>
      </w:r>
      <w:r w:rsidRPr="0035497D">
        <w:rPr>
          <w:lang w:val="ro-RO"/>
        </w:rPr>
        <w:t xml:space="preserve"> практических занятий студент</w:t>
      </w:r>
      <w:r w:rsidR="003E22D7">
        <w:t>ы</w:t>
      </w:r>
      <w:r w:rsidRPr="0035497D">
        <w:rPr>
          <w:lang w:val="ro-RO"/>
        </w:rPr>
        <w:t xml:space="preserve"> будут учиться на реальных клинических случаях, </w:t>
      </w:r>
      <w:r w:rsidR="003E22D7">
        <w:rPr>
          <w:lang w:val="ro-RO"/>
        </w:rPr>
        <w:t>тест</w:t>
      </w:r>
      <w:r w:rsidR="003E22D7">
        <w:t>ах</w:t>
      </w:r>
      <w:r w:rsidR="003E22D7">
        <w:rPr>
          <w:lang w:val="ro-RO"/>
        </w:rPr>
        <w:t xml:space="preserve"> </w:t>
      </w:r>
      <w:r w:rsidR="003E22D7">
        <w:t xml:space="preserve">штобы </w:t>
      </w:r>
      <w:r w:rsidRPr="0035497D">
        <w:rPr>
          <w:lang w:val="ro-RO"/>
        </w:rPr>
        <w:t>оценить пациент</w:t>
      </w:r>
      <w:r w:rsidR="003E22D7">
        <w:t>ов</w:t>
      </w:r>
      <w:r w:rsidRPr="0035497D">
        <w:rPr>
          <w:lang w:val="ro-RO"/>
        </w:rPr>
        <w:t xml:space="preserve"> для диагностики функциональной программы реабилитации, выбор средств физической</w:t>
      </w:r>
      <w:r w:rsidR="003E22D7">
        <w:t xml:space="preserve"> методов</w:t>
      </w:r>
      <w:r w:rsidRPr="0035497D">
        <w:rPr>
          <w:lang w:val="ro-RO"/>
        </w:rPr>
        <w:t xml:space="preserve"> ре</w:t>
      </w:r>
      <w:r w:rsidR="003E22D7">
        <w:rPr>
          <w:lang w:val="ro-RO"/>
        </w:rPr>
        <w:t>абилитации</w:t>
      </w:r>
      <w:r w:rsidRPr="0035497D">
        <w:rPr>
          <w:lang w:val="ro-RO"/>
        </w:rPr>
        <w:t>, трудотерапия, ручные методы, связанные или комбинированные решения лечение</w:t>
      </w:r>
      <w:r w:rsidR="003E22D7">
        <w:t>,</w:t>
      </w:r>
      <w:r w:rsidRPr="0035497D">
        <w:rPr>
          <w:lang w:val="ro-RO"/>
        </w:rPr>
        <w:t xml:space="preserve"> </w:t>
      </w:r>
      <w:r w:rsidR="003E22D7">
        <w:t>с</w:t>
      </w:r>
      <w:r w:rsidRPr="0035497D">
        <w:rPr>
          <w:lang w:val="ro-RO"/>
        </w:rPr>
        <w:t xml:space="preserve">пециализированное лечение, профилактика, связанные снижение физико-функциональной установки синдромов собственности, психоэмоциональное, снижая риск возникновения инвалидности </w:t>
      </w:r>
      <w:r w:rsidR="003E22D7">
        <w:t>, к</w:t>
      </w:r>
      <w:r w:rsidRPr="0035497D">
        <w:rPr>
          <w:lang w:val="ro-RO"/>
        </w:rPr>
        <w:t>омпенсации  и пр</w:t>
      </w:r>
      <w:r w:rsidR="003E22D7">
        <w:rPr>
          <w:lang w:val="ro-RO"/>
        </w:rPr>
        <w:t>оводить медицинские направленн</w:t>
      </w:r>
      <w:r w:rsidR="003E22D7">
        <w:t xml:space="preserve">ия </w:t>
      </w:r>
      <w:r w:rsidR="003E22D7">
        <w:rPr>
          <w:lang w:val="ro-RO"/>
        </w:rPr>
        <w:t xml:space="preserve"> </w:t>
      </w:r>
      <w:r w:rsidR="00C3313A">
        <w:t xml:space="preserve">что помогают </w:t>
      </w:r>
      <w:r w:rsidRPr="0035497D">
        <w:rPr>
          <w:lang w:val="ro-RO"/>
        </w:rPr>
        <w:t xml:space="preserve"> повы</w:t>
      </w:r>
      <w:r w:rsidR="00C3313A">
        <w:t>сити</w:t>
      </w:r>
      <w:r w:rsidR="00C3313A">
        <w:rPr>
          <w:lang w:val="ro-RO"/>
        </w:rPr>
        <w:t xml:space="preserve"> потенциал</w:t>
      </w:r>
      <w:r w:rsidRPr="0035497D">
        <w:rPr>
          <w:lang w:val="ro-RO"/>
        </w:rPr>
        <w:t xml:space="preserve"> деятельности и участия пациента. В клинике студенты посещают утренние конференции врачей, еженедельные визиты, презентацию и </w:t>
      </w:r>
      <w:r w:rsidR="00C3313A">
        <w:rPr>
          <w:lang w:val="ro-RO"/>
        </w:rPr>
        <w:t>обсуждение серьезных</w:t>
      </w:r>
      <w:r w:rsidRPr="0035497D">
        <w:rPr>
          <w:lang w:val="ro-RO"/>
        </w:rPr>
        <w:t xml:space="preserve"> пациентов, представленных для хирургических вмешательств; посещает клинические клинические научные конференции, лечебные, анатомопатологические к</w:t>
      </w:r>
      <w:r w:rsidR="00C3313A">
        <w:rPr>
          <w:lang w:val="ro-RO"/>
        </w:rPr>
        <w:t xml:space="preserve">онференции по контролю и </w:t>
      </w:r>
      <w:r w:rsidR="00C3313A">
        <w:t>ведут</w:t>
      </w:r>
      <w:r w:rsidRPr="0035497D">
        <w:rPr>
          <w:lang w:val="ro-RO"/>
        </w:rPr>
        <w:t xml:space="preserve"> пациентов под наблюдением учителя; пациенты, участвующие в исследовании, учитель посещение, преподаватели и руководители преподавания предмета secţie.La медицинской реабилитации и физическая медицина используются различные методы и процедуры, направленных на эффективных целях приобретения и обучения обучения. В теоретических уроках наряду с традиционными методами (урок-выдержка, урок-разговор, урок синтеза) также используются современные методы (урок-дебаты, урок-конференция). Практические формы индивидуальной деятельности используются в практических работах. Для получения более глубокого материала используются различные семиотические системы (научный язык, графический и компьютеризированный язык) и учебные материалы (таблицы, схемы, микрофотографии, рентгенограммы). Внутри занятий и внеклассных мероприятиях используются коммуникационные технологии - презентации PowerPoint.</w:t>
      </w:r>
    </w:p>
    <w:p w:rsidR="0035497D" w:rsidRDefault="002E77DE" w:rsidP="0035497D">
      <w:pPr>
        <w:widowControl w:val="0"/>
        <w:numPr>
          <w:ilvl w:val="0"/>
          <w:numId w:val="12"/>
        </w:numPr>
        <w:spacing w:before="240"/>
        <w:ind w:left="714" w:hanging="357"/>
        <w:rPr>
          <w:b/>
          <w:i/>
          <w:lang w:val="ro-RO"/>
        </w:rPr>
      </w:pPr>
      <w:r w:rsidRPr="00552E34">
        <w:rPr>
          <w:b/>
          <w:i/>
        </w:rPr>
        <w:t>Прикладные дидактические стратегии / технологии (специфичные для данной дисциплины)</w:t>
      </w:r>
    </w:p>
    <w:p w:rsidR="0035497D" w:rsidRPr="0035497D" w:rsidRDefault="0035497D" w:rsidP="0035497D">
      <w:pPr>
        <w:widowControl w:val="0"/>
        <w:spacing w:before="240"/>
        <w:ind w:left="357"/>
        <w:rPr>
          <w:b/>
          <w:i/>
          <w:lang w:val="ro-RO"/>
        </w:rPr>
      </w:pPr>
      <w:r w:rsidRPr="0035497D">
        <w:rPr>
          <w:lang w:val="ro-RO"/>
        </w:rPr>
        <w:t>«Клинические исследования»; «Групповое интервью», «Клиническая конференция»</w:t>
      </w:r>
    </w:p>
    <w:p w:rsidR="0035497D" w:rsidRPr="0035497D" w:rsidRDefault="0035497D" w:rsidP="0035497D">
      <w:pPr>
        <w:widowControl w:val="0"/>
        <w:spacing w:before="240"/>
        <w:ind w:left="714"/>
        <w:rPr>
          <w:b/>
          <w:i/>
          <w:lang w:val="ro-RO"/>
        </w:rPr>
      </w:pPr>
    </w:p>
    <w:p w:rsidR="006332AA" w:rsidRPr="00552E34" w:rsidRDefault="00552E34" w:rsidP="00C35F94">
      <w:pPr>
        <w:widowControl w:val="0"/>
        <w:numPr>
          <w:ilvl w:val="0"/>
          <w:numId w:val="12"/>
        </w:numPr>
        <w:spacing w:before="240"/>
        <w:ind w:left="714" w:hanging="357"/>
        <w:rPr>
          <w:b/>
          <w:i/>
          <w:lang w:val="ro-RO"/>
        </w:rPr>
      </w:pPr>
      <w:r w:rsidRPr="00552E34">
        <w:rPr>
          <w:b/>
          <w:i/>
        </w:rPr>
        <w:t>Методы оценивания</w:t>
      </w:r>
    </w:p>
    <w:p w:rsidR="00AD4CCA" w:rsidRPr="0035497D" w:rsidRDefault="00552E34" w:rsidP="00552E34">
      <w:pPr>
        <w:ind w:left="1077"/>
        <w:jc w:val="both"/>
      </w:pPr>
      <w:r w:rsidRPr="00552E34">
        <w:rPr>
          <w:b/>
          <w:i/>
        </w:rPr>
        <w:t>Текущее</w:t>
      </w:r>
      <w:r w:rsidRPr="0035497D">
        <w:t xml:space="preserve">: </w:t>
      </w:r>
      <w:r w:rsidR="0035497D" w:rsidRPr="0035497D">
        <w:t>фронтальный и / или индивидуальный контроль через</w:t>
      </w:r>
    </w:p>
    <w:p w:rsidR="0035497D" w:rsidRPr="0035497D" w:rsidRDefault="0035497D" w:rsidP="0035497D">
      <w:pPr>
        <w:pStyle w:val="30"/>
        <w:spacing w:before="120"/>
        <w:rPr>
          <w:i w:val="0"/>
          <w:szCs w:val="24"/>
        </w:rPr>
      </w:pPr>
      <w:r w:rsidRPr="0035497D">
        <w:rPr>
          <w:i w:val="0"/>
          <w:szCs w:val="24"/>
        </w:rPr>
        <w:lastRenderedPageBreak/>
        <w:t>• анализ тематических исследований</w:t>
      </w:r>
    </w:p>
    <w:p w:rsidR="0035497D" w:rsidRPr="0035497D" w:rsidRDefault="0035497D" w:rsidP="0035497D">
      <w:pPr>
        <w:pStyle w:val="30"/>
        <w:spacing w:before="120"/>
        <w:rPr>
          <w:i w:val="0"/>
          <w:szCs w:val="24"/>
        </w:rPr>
      </w:pPr>
      <w:r w:rsidRPr="0035497D">
        <w:rPr>
          <w:i w:val="0"/>
          <w:szCs w:val="24"/>
        </w:rPr>
        <w:t>• контрольная работа</w:t>
      </w:r>
    </w:p>
    <w:p w:rsidR="006332AA" w:rsidRDefault="0035497D" w:rsidP="0035497D">
      <w:pPr>
        <w:pStyle w:val="30"/>
        <w:spacing w:before="120"/>
        <w:jc w:val="left"/>
        <w:rPr>
          <w:i w:val="0"/>
          <w:szCs w:val="24"/>
        </w:rPr>
      </w:pPr>
      <w:r w:rsidRPr="0035497D">
        <w:rPr>
          <w:i w:val="0"/>
          <w:szCs w:val="24"/>
        </w:rPr>
        <w:t>• презентация PowerPoint</w:t>
      </w:r>
    </w:p>
    <w:p w:rsidR="0035497D" w:rsidRPr="003510D0" w:rsidRDefault="0035497D" w:rsidP="0035497D">
      <w:pPr>
        <w:pStyle w:val="30"/>
        <w:spacing w:before="120"/>
        <w:jc w:val="left"/>
        <w:rPr>
          <w:i w:val="0"/>
          <w:szCs w:val="24"/>
        </w:rPr>
      </w:pPr>
    </w:p>
    <w:p w:rsidR="00956E58" w:rsidRPr="00552E34" w:rsidRDefault="00552E34" w:rsidP="00956E58">
      <w:pPr>
        <w:numPr>
          <w:ilvl w:val="0"/>
          <w:numId w:val="37"/>
        </w:numPr>
        <w:ind w:hanging="651"/>
        <w:jc w:val="both"/>
        <w:rPr>
          <w:b/>
          <w:i/>
          <w:lang w:val="ro-RO"/>
        </w:rPr>
      </w:pPr>
      <w:r w:rsidRPr="00552E34">
        <w:t xml:space="preserve"> </w:t>
      </w:r>
      <w:r w:rsidRPr="00552E34">
        <w:rPr>
          <w:b/>
          <w:i/>
        </w:rPr>
        <w:t>Итоговое: Дифференцированный зачет.</w:t>
      </w:r>
    </w:p>
    <w:p w:rsidR="00A63E65" w:rsidRPr="003510D0" w:rsidRDefault="00A63E65" w:rsidP="00C35F94">
      <w:pPr>
        <w:tabs>
          <w:tab w:val="left" w:pos="709"/>
          <w:tab w:val="left" w:pos="9540"/>
        </w:tabs>
        <w:spacing w:before="120"/>
        <w:ind w:left="181" w:right="51"/>
        <w:jc w:val="center"/>
        <w:rPr>
          <w:b/>
          <w:lang w:val="ro-RO"/>
        </w:rPr>
      </w:pPr>
    </w:p>
    <w:p w:rsidR="006332AA" w:rsidRPr="00552E34" w:rsidRDefault="00552E34" w:rsidP="00C35F94">
      <w:pPr>
        <w:tabs>
          <w:tab w:val="left" w:pos="709"/>
          <w:tab w:val="left" w:pos="9540"/>
        </w:tabs>
        <w:spacing w:before="120"/>
        <w:ind w:left="181" w:right="51"/>
        <w:jc w:val="center"/>
        <w:rPr>
          <w:b/>
          <w:lang w:val="ro-RO"/>
        </w:rPr>
      </w:pPr>
      <w:r w:rsidRPr="00552E34">
        <w:rPr>
          <w:b/>
        </w:rPr>
        <w:t>Порядок округления составляющих оценок</w:t>
      </w:r>
    </w:p>
    <w:tbl>
      <w:tblPr>
        <w:tblStyle w:val="ab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5B0691" w:rsidRPr="003510D0" w:rsidTr="00A63E65">
        <w:tc>
          <w:tcPr>
            <w:tcW w:w="4111" w:type="dxa"/>
            <w:vAlign w:val="center"/>
          </w:tcPr>
          <w:p w:rsidR="00A63E65" w:rsidRPr="003510D0" w:rsidRDefault="00552E34" w:rsidP="00C35F9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Шкала составляющих оценок (среднегодовая, оценки этапов экзамена)</w:t>
            </w:r>
          </w:p>
        </w:tc>
        <w:tc>
          <w:tcPr>
            <w:tcW w:w="2126" w:type="dxa"/>
          </w:tcPr>
          <w:p w:rsidR="00A63E65" w:rsidRPr="003510D0" w:rsidRDefault="00552E34" w:rsidP="00C35F9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Национальная система оценок</w:t>
            </w:r>
          </w:p>
        </w:tc>
        <w:tc>
          <w:tcPr>
            <w:tcW w:w="1701" w:type="dxa"/>
            <w:vAlign w:val="center"/>
          </w:tcPr>
          <w:p w:rsidR="00A63E65" w:rsidRPr="003510D0" w:rsidRDefault="00552E34" w:rsidP="00C35F9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Эквивалент ECTS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F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FX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5,00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E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5,01-5,50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5,5</w:t>
            </w:r>
          </w:p>
        </w:tc>
        <w:tc>
          <w:tcPr>
            <w:tcW w:w="1701" w:type="dxa"/>
            <w:vMerge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5,51-6,0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6,01-6,50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6,5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D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6,51-7,00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7,01-7,50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7,5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C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7,51-8,00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8,01-8,50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B</w:t>
            </w: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8,51-8,00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B0691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9,01-9,50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9,5</w:t>
            </w:r>
          </w:p>
        </w:tc>
        <w:tc>
          <w:tcPr>
            <w:tcW w:w="1701" w:type="dxa"/>
            <w:vMerge w:val="restart"/>
            <w:vAlign w:val="center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A</w:t>
            </w:r>
          </w:p>
        </w:tc>
      </w:tr>
      <w:tr w:rsidR="00A63E65" w:rsidRPr="003510D0" w:rsidTr="00A63E65">
        <w:tc>
          <w:tcPr>
            <w:tcW w:w="4111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9,51-10,0</w:t>
            </w:r>
          </w:p>
        </w:tc>
        <w:tc>
          <w:tcPr>
            <w:tcW w:w="2126" w:type="dxa"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3510D0">
              <w:rPr>
                <w:b/>
                <w:bCs/>
                <w:kern w:val="24"/>
                <w:lang w:val="ro-RO" w:eastAsia="en-US"/>
              </w:rPr>
              <w:t>10</w:t>
            </w:r>
          </w:p>
        </w:tc>
        <w:tc>
          <w:tcPr>
            <w:tcW w:w="1701" w:type="dxa"/>
            <w:vMerge/>
          </w:tcPr>
          <w:p w:rsidR="00A63E65" w:rsidRPr="003510D0" w:rsidRDefault="00A63E65" w:rsidP="00C35F94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</w:tbl>
    <w:p w:rsidR="006332AA" w:rsidRPr="003510D0" w:rsidRDefault="006332AA" w:rsidP="00C35F94">
      <w:pPr>
        <w:jc w:val="both"/>
        <w:rPr>
          <w:i/>
          <w:lang w:val="ro-RO"/>
        </w:rPr>
      </w:pPr>
    </w:p>
    <w:p w:rsidR="00566558" w:rsidRDefault="0035497D" w:rsidP="00C35F94">
      <w:pPr>
        <w:jc w:val="both"/>
        <w:rPr>
          <w:lang w:val="ro-RO"/>
        </w:rPr>
      </w:pPr>
      <w:r w:rsidRPr="0035497D">
        <w:rPr>
          <w:lang w:val="ro-RO"/>
        </w:rPr>
        <w:t>Среднегодовая отметка и отметки всех итоговых экзаменов (компьютерная, тестовая, устная) - все будет выражаться числами в соответствии с шкалой баллов (см. Таблицу), а итоговая оценка будет выражена в двух десятичных разрядах будут перенесены в книгу заметок.</w:t>
      </w:r>
    </w:p>
    <w:p w:rsidR="0035497D" w:rsidRPr="0035497D" w:rsidRDefault="0035497D" w:rsidP="00C35F94">
      <w:pPr>
        <w:jc w:val="both"/>
        <w:rPr>
          <w:lang w:val="ro-RO"/>
        </w:rPr>
      </w:pPr>
    </w:p>
    <w:p w:rsidR="00956E58" w:rsidRDefault="0035497D" w:rsidP="00C35F94">
      <w:pPr>
        <w:jc w:val="both"/>
        <w:rPr>
          <w:i/>
          <w:lang w:val="ro-RO"/>
        </w:rPr>
      </w:pPr>
      <w:r w:rsidRPr="0035497D">
        <w:rPr>
          <w:i/>
          <w:lang w:val="ro-RO"/>
        </w:rPr>
        <w:t>Неприсутствие на экзамене (дифференцированный коллоквиум) без уважительной причины записывается как «отсутствует» и эквивалентно 0 (ноль). Студент имеет право на 2 повторных заявления о неудачном экзамене.</w:t>
      </w:r>
    </w:p>
    <w:p w:rsidR="00956E58" w:rsidRDefault="00956E58" w:rsidP="00C35F94">
      <w:pPr>
        <w:jc w:val="both"/>
        <w:rPr>
          <w:i/>
          <w:lang w:val="ro-RO"/>
        </w:rPr>
      </w:pPr>
    </w:p>
    <w:p w:rsidR="00552E34" w:rsidRPr="0018664F" w:rsidRDefault="00552E34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Pr="0018664F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Pr="0018664F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Pr="0018664F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Pr="0018664F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Pr="0018664F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E46CF9" w:rsidRDefault="00E46CF9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E46CF9" w:rsidRPr="0018664F" w:rsidRDefault="00E46CF9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35497D" w:rsidRPr="0018664F" w:rsidRDefault="0035497D" w:rsidP="00552E34">
      <w:pPr>
        <w:widowControl w:val="0"/>
        <w:tabs>
          <w:tab w:val="left" w:pos="851"/>
        </w:tabs>
        <w:spacing w:before="120" w:after="120"/>
        <w:rPr>
          <w:b/>
        </w:rPr>
      </w:pPr>
    </w:p>
    <w:p w:rsidR="00805048" w:rsidRPr="0035497D" w:rsidRDefault="00552E34" w:rsidP="00552E34">
      <w:pPr>
        <w:widowControl w:val="0"/>
        <w:tabs>
          <w:tab w:val="left" w:pos="851"/>
        </w:tabs>
        <w:spacing w:before="120" w:after="120"/>
        <w:rPr>
          <w:b/>
        </w:rPr>
      </w:pPr>
      <w:r w:rsidRPr="00552E34">
        <w:rPr>
          <w:b/>
          <w:lang w:val="en-US"/>
        </w:rPr>
        <w:lastRenderedPageBreak/>
        <w:t>X</w:t>
      </w:r>
      <w:r w:rsidRPr="00552E34">
        <w:rPr>
          <w:b/>
        </w:rPr>
        <w:t>. РЕКОМЕНДУЕМАЯ ЛИТЕРАТУРА:</w:t>
      </w:r>
    </w:p>
    <w:p w:rsidR="00552E34" w:rsidRPr="00E46CF9" w:rsidRDefault="00552E34" w:rsidP="00552E34">
      <w:pPr>
        <w:widowControl w:val="0"/>
        <w:tabs>
          <w:tab w:val="left" w:pos="851"/>
        </w:tabs>
        <w:spacing w:before="120" w:after="120"/>
        <w:rPr>
          <w:b/>
          <w:i/>
        </w:rPr>
      </w:pPr>
      <w:r w:rsidRPr="0018664F">
        <w:rPr>
          <w:b/>
          <w:lang w:val="en-US"/>
        </w:rPr>
        <w:t>A</w:t>
      </w:r>
      <w:r w:rsidRPr="00E46CF9">
        <w:rPr>
          <w:b/>
        </w:rPr>
        <w:t xml:space="preserve">. </w:t>
      </w:r>
      <w:r w:rsidRPr="00552E34">
        <w:rPr>
          <w:b/>
        </w:rPr>
        <w:t>Обязательная</w:t>
      </w:r>
      <w:r w:rsidRPr="00E46CF9">
        <w:rPr>
          <w:b/>
        </w:rPr>
        <w:t>:</w:t>
      </w:r>
    </w:p>
    <w:p w:rsidR="002C3EAF" w:rsidRPr="002C3EAF" w:rsidRDefault="00956E58" w:rsidP="002C3EAF">
      <w:pPr>
        <w:ind w:left="720"/>
      </w:pPr>
      <w:r>
        <w:rPr>
          <w:lang w:val="ro-RO"/>
        </w:rPr>
        <w:t>1</w:t>
      </w:r>
      <w:r w:rsidR="002C3EAF" w:rsidRPr="002C3EAF">
        <w:t xml:space="preserve"> </w:t>
      </w:r>
      <w:r w:rsidR="002C3EAF" w:rsidRPr="002C3EAF">
        <w:rPr>
          <w:lang w:val="ro-RO"/>
        </w:rPr>
        <w:t>Виталий Епифанов: Восстановительная медицина. Учебни</w:t>
      </w:r>
      <w:r w:rsidR="002C3EAF">
        <w:t xml:space="preserve">кюю </w:t>
      </w:r>
      <w:r w:rsidR="002C3EAF" w:rsidRPr="002C3EAF">
        <w:t>ГЭОТАР-Медиа, 2013 г.</w:t>
      </w:r>
    </w:p>
    <w:p w:rsidR="00956E58" w:rsidRPr="00EA13EE" w:rsidRDefault="002C3EAF" w:rsidP="00956E58">
      <w:pPr>
        <w:ind w:left="720"/>
        <w:rPr>
          <w:b/>
          <w:bCs/>
          <w:sz w:val="22"/>
          <w:szCs w:val="22"/>
          <w:lang w:val="ro-RO"/>
        </w:rPr>
      </w:pPr>
      <w:r w:rsidRPr="00E46CF9">
        <w:rPr>
          <w:lang w:val="en-US"/>
        </w:rPr>
        <w:t>2</w:t>
      </w:r>
      <w:r w:rsidR="00956E58">
        <w:rPr>
          <w:lang w:val="ro-RO"/>
        </w:rPr>
        <w:t>.</w:t>
      </w:r>
      <w:r w:rsidR="00956E58" w:rsidRPr="00EA13EE">
        <w:rPr>
          <w:bCs/>
          <w:sz w:val="22"/>
          <w:szCs w:val="22"/>
          <w:lang w:val="ro-RO"/>
        </w:rPr>
        <w:t>Randall Braddom. Tratat de Medicină Fizică și de Reabilitare, Ediția IV, traducere în limba română 2015.</w:t>
      </w:r>
    </w:p>
    <w:p w:rsidR="00956E58" w:rsidRPr="00EA13EE" w:rsidRDefault="002C3EAF" w:rsidP="00956E58">
      <w:pPr>
        <w:ind w:left="720"/>
        <w:rPr>
          <w:b/>
          <w:bCs/>
          <w:sz w:val="22"/>
          <w:szCs w:val="22"/>
          <w:lang w:val="ro-RO"/>
        </w:rPr>
      </w:pPr>
      <w:r w:rsidRPr="002C3EAF">
        <w:rPr>
          <w:bCs/>
          <w:sz w:val="22"/>
          <w:szCs w:val="22"/>
          <w:lang w:val="en-US"/>
        </w:rPr>
        <w:t>3</w:t>
      </w:r>
      <w:r w:rsidR="00956E58">
        <w:rPr>
          <w:bCs/>
          <w:sz w:val="22"/>
          <w:szCs w:val="22"/>
          <w:lang w:val="ro-RO"/>
        </w:rPr>
        <w:t>.</w:t>
      </w:r>
      <w:r w:rsidR="00956E58" w:rsidRPr="00EA13EE">
        <w:rPr>
          <w:bCs/>
          <w:sz w:val="22"/>
          <w:szCs w:val="22"/>
          <w:lang w:val="ro-RO"/>
        </w:rPr>
        <w:t>Cartea Albă a Specialității de Medicină Fizică și de Reabilitare în Europa, Ed. Sub egida UEMS 2006, tradusă în limba română la Ed. Universitară Carol Davila</w:t>
      </w:r>
      <w:r w:rsidR="00956E58">
        <w:rPr>
          <w:bCs/>
          <w:sz w:val="22"/>
          <w:szCs w:val="22"/>
          <w:lang w:val="ro-RO"/>
        </w:rPr>
        <w:t xml:space="preserve"> (varianta electronică)</w:t>
      </w:r>
    </w:p>
    <w:p w:rsidR="00965478" w:rsidRPr="00552E34" w:rsidRDefault="00965478" w:rsidP="00956E58">
      <w:pPr>
        <w:widowControl w:val="0"/>
        <w:ind w:left="426"/>
        <w:jc w:val="both"/>
        <w:rPr>
          <w:b/>
          <w:lang w:val="ro-RO"/>
        </w:rPr>
      </w:pPr>
    </w:p>
    <w:p w:rsidR="00552E34" w:rsidRPr="00E46CF9" w:rsidRDefault="00552E34" w:rsidP="002C3EAF">
      <w:pPr>
        <w:tabs>
          <w:tab w:val="left" w:pos="7200"/>
        </w:tabs>
        <w:rPr>
          <w:b/>
          <w:lang w:val="ro-RO"/>
        </w:rPr>
      </w:pPr>
      <w:r w:rsidRPr="0018664F">
        <w:rPr>
          <w:b/>
          <w:lang w:val="ro-RO"/>
        </w:rPr>
        <w:t>B. Дополнительная:</w:t>
      </w:r>
      <w:r w:rsidR="002C3EAF">
        <w:rPr>
          <w:b/>
          <w:lang w:val="ro-RO"/>
        </w:rPr>
        <w:tab/>
      </w:r>
      <w:r w:rsidR="002C3EAF" w:rsidRPr="00E46CF9">
        <w:rPr>
          <w:b/>
          <w:lang w:val="ro-RO"/>
        </w:rPr>
        <w:t xml:space="preserve"> </w:t>
      </w:r>
    </w:p>
    <w:p w:rsidR="00956E58" w:rsidRDefault="00956E58" w:rsidP="00956E58">
      <w:pPr>
        <w:ind w:left="720"/>
        <w:rPr>
          <w:lang w:val="ro-RO"/>
        </w:rPr>
      </w:pPr>
      <w:r>
        <w:rPr>
          <w:lang w:val="ro-RO"/>
        </w:rPr>
        <w:t>1.Iaroclav Kiss.</w:t>
      </w:r>
      <w:r w:rsidRPr="00270563">
        <w:rPr>
          <w:lang w:val="ro-RO"/>
        </w:rPr>
        <w:t>Fiziokineto</w:t>
      </w:r>
      <w:r>
        <w:rPr>
          <w:lang w:val="ro-RO"/>
        </w:rPr>
        <w:t>terapia şi Recuperarea medicală.</w:t>
      </w:r>
      <w:r w:rsidRPr="00270563">
        <w:rPr>
          <w:lang w:val="ro-RO"/>
        </w:rPr>
        <w:t xml:space="preserve"> Bucureşti, 2012</w:t>
      </w:r>
    </w:p>
    <w:p w:rsidR="00845334" w:rsidRDefault="00845334" w:rsidP="00845334">
      <w:pPr>
        <w:ind w:left="720"/>
        <w:rPr>
          <w:lang w:val="ro-RO"/>
        </w:rPr>
      </w:pPr>
      <w:r>
        <w:rPr>
          <w:lang w:val="ro-RO"/>
        </w:rPr>
        <w:t>2.Tu</w:t>
      </w:r>
      <w:r w:rsidRPr="00F97A80">
        <w:rPr>
          <w:lang w:val="ro-RO"/>
        </w:rPr>
        <w:t>dor</w:t>
      </w:r>
      <w:r>
        <w:rPr>
          <w:lang w:val="ro-RO"/>
        </w:rPr>
        <w:t xml:space="preserve"> Zbenghe. Kineziologie. Ştiinţa mişcării. Bucureşti, 2008</w:t>
      </w:r>
    </w:p>
    <w:p w:rsidR="00845334" w:rsidRPr="00270563" w:rsidRDefault="00845334" w:rsidP="00845334">
      <w:pPr>
        <w:ind w:left="720"/>
        <w:rPr>
          <w:lang w:val="ro-RO"/>
        </w:rPr>
      </w:pPr>
      <w:r>
        <w:rPr>
          <w:lang w:val="ro-RO"/>
        </w:rPr>
        <w:t>3.Aurel Saulea.</w:t>
      </w:r>
      <w:r w:rsidRPr="00270563">
        <w:rPr>
          <w:lang w:val="ro-RO"/>
        </w:rPr>
        <w:t xml:space="preserve"> Fiziobalneoterapia</w:t>
      </w:r>
      <w:r>
        <w:rPr>
          <w:lang w:val="ro-RO"/>
        </w:rPr>
        <w:t xml:space="preserve"> generală. Chişinău, 1996</w:t>
      </w:r>
    </w:p>
    <w:sectPr w:rsidR="00845334" w:rsidRPr="00270563" w:rsidSect="00193B1A">
      <w:headerReference w:type="default" r:id="rId8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5B" w:rsidRDefault="00AB3D5B">
      <w:r>
        <w:separator/>
      </w:r>
    </w:p>
  </w:endnote>
  <w:endnote w:type="continuationSeparator" w:id="0">
    <w:p w:rsidR="00AB3D5B" w:rsidRDefault="00AB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5B" w:rsidRDefault="00AB3D5B">
      <w:r>
        <w:separator/>
      </w:r>
    </w:p>
  </w:footnote>
  <w:footnote w:type="continuationSeparator" w:id="0">
    <w:p w:rsidR="00AB3D5B" w:rsidRDefault="00AB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276"/>
      <w:gridCol w:w="1374"/>
    </w:tblGrid>
    <w:tr w:rsidR="007008E6" w:rsidTr="00FE2F96">
      <w:trPr>
        <w:trHeight w:val="454"/>
      </w:trPr>
      <w:tc>
        <w:tcPr>
          <w:tcW w:w="1418" w:type="dxa"/>
          <w:vMerge w:val="restart"/>
        </w:tcPr>
        <w:p w:rsidR="007008E6" w:rsidRPr="00137470" w:rsidRDefault="007008E6" w:rsidP="00FE2F96">
          <w:pPr>
            <w:jc w:val="center"/>
            <w:rPr>
              <w:lang w:val="en-US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B3D5B">
            <w:rPr>
              <w:noProof/>
              <w:lang w:val="ro-RO" w:eastAsia="ro-RO"/>
            </w:rPr>
            <w:pict>
              <v:rect id="Rectangle 3" o:spid="_x0000_s2049" style="position:absolute;left:0;text-align:left;margin-left:-12.5pt;margin-top:-5.5pt;width:522.45pt;height:759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</w:pict>
          </w:r>
        </w:p>
        <w:p w:rsidR="007008E6" w:rsidRDefault="007008E6" w:rsidP="00FE2F96"/>
      </w:tc>
      <w:tc>
        <w:tcPr>
          <w:tcW w:w="6095" w:type="dxa"/>
          <w:vMerge w:val="restart"/>
          <w:vAlign w:val="center"/>
        </w:tcPr>
        <w:p w:rsidR="007008E6" w:rsidRPr="00E41B54" w:rsidRDefault="007008E6" w:rsidP="00FF3B6F">
          <w:pPr>
            <w:pStyle w:val="a4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 xml:space="preserve">CD 8.5.1 </w:t>
          </w:r>
          <w:r w:rsidRPr="00E41B54">
            <w:rPr>
              <w:i w:val="0"/>
              <w:sz w:val="26"/>
            </w:rPr>
            <w:t>CURRICULUM DISCIPLINĂ</w:t>
          </w:r>
        </w:p>
      </w:tc>
      <w:tc>
        <w:tcPr>
          <w:tcW w:w="1276" w:type="dxa"/>
          <w:vAlign w:val="center"/>
        </w:tcPr>
        <w:p w:rsidR="007008E6" w:rsidRPr="00E41B54" w:rsidRDefault="007008E6" w:rsidP="00FE2F96">
          <w:pPr>
            <w:rPr>
              <w:b/>
              <w:caps/>
              <w:lang w:val="en-US"/>
            </w:rPr>
          </w:pPr>
          <w:r w:rsidRPr="00E41B54">
            <w:rPr>
              <w:b/>
              <w:lang w:val="en-US"/>
            </w:rPr>
            <w:t>Redacția</w:t>
          </w:r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:rsidR="007008E6" w:rsidRPr="00E41B54" w:rsidRDefault="007008E6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06</w:t>
          </w:r>
        </w:p>
      </w:tc>
    </w:tr>
    <w:tr w:rsidR="007008E6" w:rsidTr="00A63E65">
      <w:trPr>
        <w:trHeight w:val="89"/>
      </w:trPr>
      <w:tc>
        <w:tcPr>
          <w:tcW w:w="1418" w:type="dxa"/>
          <w:vMerge/>
        </w:tcPr>
        <w:p w:rsidR="007008E6" w:rsidRDefault="007008E6" w:rsidP="00FE2F96"/>
      </w:tc>
      <w:tc>
        <w:tcPr>
          <w:tcW w:w="6095" w:type="dxa"/>
          <w:vMerge/>
        </w:tcPr>
        <w:p w:rsidR="007008E6" w:rsidRPr="00E41B54" w:rsidRDefault="007008E6" w:rsidP="00FE2F96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7008E6" w:rsidRPr="00E41B54" w:rsidRDefault="007008E6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Data:</w:t>
          </w:r>
        </w:p>
      </w:tc>
      <w:tc>
        <w:tcPr>
          <w:tcW w:w="1374" w:type="dxa"/>
          <w:vAlign w:val="center"/>
        </w:tcPr>
        <w:p w:rsidR="007008E6" w:rsidRPr="00E41B54" w:rsidRDefault="007008E6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20.09.2017</w:t>
          </w:r>
        </w:p>
      </w:tc>
    </w:tr>
    <w:tr w:rsidR="007008E6" w:rsidTr="00A63E65">
      <w:trPr>
        <w:trHeight w:val="504"/>
      </w:trPr>
      <w:tc>
        <w:tcPr>
          <w:tcW w:w="1418" w:type="dxa"/>
          <w:vMerge/>
        </w:tcPr>
        <w:p w:rsidR="007008E6" w:rsidRDefault="007008E6" w:rsidP="00FE2F96"/>
      </w:tc>
      <w:tc>
        <w:tcPr>
          <w:tcW w:w="6095" w:type="dxa"/>
          <w:vMerge/>
        </w:tcPr>
        <w:p w:rsidR="007008E6" w:rsidRPr="00E41B54" w:rsidRDefault="007008E6" w:rsidP="00FE2F96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:rsidR="007008E6" w:rsidRPr="00E41B54" w:rsidRDefault="007008E6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 xml:space="preserve">Pag. </w:t>
          </w:r>
          <w:r w:rsidR="00EE2658"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PAGE </w:instrText>
          </w:r>
          <w:r w:rsidR="00EE2658" w:rsidRPr="00E41B54">
            <w:rPr>
              <w:rStyle w:val="ac"/>
              <w:b/>
            </w:rPr>
            <w:fldChar w:fldCharType="separate"/>
          </w:r>
          <w:r w:rsidR="009548EE">
            <w:rPr>
              <w:rStyle w:val="ac"/>
              <w:b/>
              <w:noProof/>
            </w:rPr>
            <w:t>1</w:t>
          </w:r>
          <w:r w:rsidR="00EE2658" w:rsidRPr="00E41B54">
            <w:rPr>
              <w:rStyle w:val="ac"/>
              <w:b/>
            </w:rPr>
            <w:fldChar w:fldCharType="end"/>
          </w:r>
          <w:r w:rsidRPr="00E41B54">
            <w:rPr>
              <w:rStyle w:val="ac"/>
              <w:b/>
              <w:lang w:val="en-US"/>
            </w:rPr>
            <w:t>/</w:t>
          </w:r>
          <w:r w:rsidR="00EE2658"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NUMPAGES </w:instrText>
          </w:r>
          <w:r w:rsidR="00EE2658" w:rsidRPr="00E41B54">
            <w:rPr>
              <w:rStyle w:val="ac"/>
              <w:b/>
            </w:rPr>
            <w:fldChar w:fldCharType="separate"/>
          </w:r>
          <w:r w:rsidR="009548EE">
            <w:rPr>
              <w:rStyle w:val="ac"/>
              <w:b/>
              <w:noProof/>
            </w:rPr>
            <w:t>14</w:t>
          </w:r>
          <w:r w:rsidR="00EE2658" w:rsidRPr="00E41B54">
            <w:rPr>
              <w:rStyle w:val="ac"/>
              <w:b/>
            </w:rPr>
            <w:fldChar w:fldCharType="end"/>
          </w:r>
        </w:p>
      </w:tc>
    </w:tr>
  </w:tbl>
  <w:p w:rsidR="007008E6" w:rsidRPr="00CD7C94" w:rsidRDefault="007008E6">
    <w:pPr>
      <w:pStyle w:val="a9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533"/>
    <w:multiLevelType w:val="hybridMultilevel"/>
    <w:tmpl w:val="2B24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B8C"/>
    <w:multiLevelType w:val="hybridMultilevel"/>
    <w:tmpl w:val="03D8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1CA1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1EF4"/>
    <w:multiLevelType w:val="hybridMultilevel"/>
    <w:tmpl w:val="5EA20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E2AF7"/>
    <w:multiLevelType w:val="hybridMultilevel"/>
    <w:tmpl w:val="C21A1048"/>
    <w:lvl w:ilvl="0" w:tplc="F9EEDF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D3581"/>
    <w:multiLevelType w:val="hybridMultilevel"/>
    <w:tmpl w:val="A616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622D"/>
    <w:multiLevelType w:val="hybridMultilevel"/>
    <w:tmpl w:val="C890D6AE"/>
    <w:lvl w:ilvl="0" w:tplc="91EEEA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56ED9"/>
    <w:multiLevelType w:val="hybridMultilevel"/>
    <w:tmpl w:val="ADD43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C5D98"/>
    <w:multiLevelType w:val="hybridMultilevel"/>
    <w:tmpl w:val="A4528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45CCF"/>
    <w:multiLevelType w:val="hybridMultilevel"/>
    <w:tmpl w:val="813436F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3B5DF6"/>
    <w:multiLevelType w:val="hybridMultilevel"/>
    <w:tmpl w:val="074AEC4E"/>
    <w:lvl w:ilvl="0" w:tplc="4C0484F6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C0BA8"/>
    <w:multiLevelType w:val="hybridMultilevel"/>
    <w:tmpl w:val="34DA0ABE"/>
    <w:lvl w:ilvl="0" w:tplc="9392D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E5113"/>
    <w:multiLevelType w:val="hybridMultilevel"/>
    <w:tmpl w:val="0E80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C2D10"/>
    <w:multiLevelType w:val="hybridMultilevel"/>
    <w:tmpl w:val="096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32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D6729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17EAE"/>
    <w:multiLevelType w:val="hybridMultilevel"/>
    <w:tmpl w:val="8C9A6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67CEB"/>
    <w:multiLevelType w:val="hybridMultilevel"/>
    <w:tmpl w:val="5A20D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5A611AB"/>
    <w:multiLevelType w:val="hybridMultilevel"/>
    <w:tmpl w:val="663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>
    <w:nsid w:val="57AC37A3"/>
    <w:multiLevelType w:val="hybridMultilevel"/>
    <w:tmpl w:val="063ECA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875763"/>
    <w:multiLevelType w:val="hybridMultilevel"/>
    <w:tmpl w:val="54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97840"/>
    <w:multiLevelType w:val="hybridMultilevel"/>
    <w:tmpl w:val="1452D28C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57646"/>
    <w:multiLevelType w:val="hybridMultilevel"/>
    <w:tmpl w:val="7236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B01AE"/>
    <w:multiLevelType w:val="hybridMultilevel"/>
    <w:tmpl w:val="21449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64A33"/>
    <w:multiLevelType w:val="hybridMultilevel"/>
    <w:tmpl w:val="7EE81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E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E42D9E"/>
    <w:multiLevelType w:val="hybridMultilevel"/>
    <w:tmpl w:val="B3AEC48A"/>
    <w:lvl w:ilvl="0" w:tplc="02EA438C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963CC0"/>
    <w:multiLevelType w:val="hybridMultilevel"/>
    <w:tmpl w:val="D29C3D88"/>
    <w:lvl w:ilvl="0" w:tplc="7F64BE36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410260"/>
    <w:multiLevelType w:val="hybridMultilevel"/>
    <w:tmpl w:val="4B2E9346"/>
    <w:lvl w:ilvl="0" w:tplc="0B7AC47C">
      <w:start w:val="10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81BCA"/>
    <w:multiLevelType w:val="hybridMultilevel"/>
    <w:tmpl w:val="720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96373"/>
    <w:multiLevelType w:val="hybridMultilevel"/>
    <w:tmpl w:val="1616B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71F337E"/>
    <w:multiLevelType w:val="hybridMultilevel"/>
    <w:tmpl w:val="546AB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651816"/>
    <w:multiLevelType w:val="hybridMultilevel"/>
    <w:tmpl w:val="F032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80104"/>
    <w:multiLevelType w:val="hybridMultilevel"/>
    <w:tmpl w:val="6DB8927A"/>
    <w:lvl w:ilvl="0" w:tplc="28469012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>
    <w:nsid w:val="7C256A2A"/>
    <w:multiLevelType w:val="hybridMultilevel"/>
    <w:tmpl w:val="4B5A1F3A"/>
    <w:lvl w:ilvl="0" w:tplc="C40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D23CD"/>
    <w:multiLevelType w:val="hybridMultilevel"/>
    <w:tmpl w:val="4CA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</w:num>
  <w:num w:numId="2">
    <w:abstractNumId w:val="21"/>
  </w:num>
  <w:num w:numId="3">
    <w:abstractNumId w:val="29"/>
  </w:num>
  <w:num w:numId="4">
    <w:abstractNumId w:val="27"/>
  </w:num>
  <w:num w:numId="5">
    <w:abstractNumId w:val="43"/>
  </w:num>
  <w:num w:numId="6">
    <w:abstractNumId w:val="42"/>
  </w:num>
  <w:num w:numId="7">
    <w:abstractNumId w:val="7"/>
  </w:num>
  <w:num w:numId="8">
    <w:abstractNumId w:val="26"/>
  </w:num>
  <w:num w:numId="9">
    <w:abstractNumId w:val="16"/>
  </w:num>
  <w:num w:numId="10">
    <w:abstractNumId w:val="40"/>
  </w:num>
  <w:num w:numId="11">
    <w:abstractNumId w:val="35"/>
  </w:num>
  <w:num w:numId="12">
    <w:abstractNumId w:val="13"/>
  </w:num>
  <w:num w:numId="13">
    <w:abstractNumId w:val="5"/>
  </w:num>
  <w:num w:numId="14">
    <w:abstractNumId w:val="2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4"/>
  </w:num>
  <w:num w:numId="19">
    <w:abstractNumId w:val="17"/>
  </w:num>
  <w:num w:numId="20">
    <w:abstractNumId w:val="15"/>
  </w:num>
  <w:num w:numId="21">
    <w:abstractNumId w:val="10"/>
  </w:num>
  <w:num w:numId="22">
    <w:abstractNumId w:val="34"/>
  </w:num>
  <w:num w:numId="23">
    <w:abstractNumId w:val="9"/>
  </w:num>
  <w:num w:numId="24">
    <w:abstractNumId w:val="39"/>
  </w:num>
  <w:num w:numId="25">
    <w:abstractNumId w:val="11"/>
  </w:num>
  <w:num w:numId="26">
    <w:abstractNumId w:val="30"/>
  </w:num>
  <w:num w:numId="27">
    <w:abstractNumId w:val="23"/>
  </w:num>
  <w:num w:numId="28">
    <w:abstractNumId w:val="18"/>
  </w:num>
  <w:num w:numId="29">
    <w:abstractNumId w:val="6"/>
  </w:num>
  <w:num w:numId="30">
    <w:abstractNumId w:val="38"/>
  </w:num>
  <w:num w:numId="31">
    <w:abstractNumId w:val="28"/>
  </w:num>
  <w:num w:numId="32">
    <w:abstractNumId w:val="37"/>
  </w:num>
  <w:num w:numId="33">
    <w:abstractNumId w:val="1"/>
  </w:num>
  <w:num w:numId="34">
    <w:abstractNumId w:val="44"/>
  </w:num>
  <w:num w:numId="35">
    <w:abstractNumId w:val="25"/>
  </w:num>
  <w:num w:numId="36">
    <w:abstractNumId w:val="24"/>
  </w:num>
  <w:num w:numId="37">
    <w:abstractNumId w:val="12"/>
  </w:num>
  <w:num w:numId="38">
    <w:abstractNumId w:val="36"/>
  </w:num>
  <w:num w:numId="39">
    <w:abstractNumId w:val="41"/>
  </w:num>
  <w:num w:numId="40">
    <w:abstractNumId w:val="0"/>
  </w:num>
  <w:num w:numId="41">
    <w:abstractNumId w:val="31"/>
  </w:num>
  <w:num w:numId="42">
    <w:abstractNumId w:val="20"/>
  </w:num>
  <w:num w:numId="43">
    <w:abstractNumId w:val="8"/>
  </w:num>
  <w:num w:numId="44">
    <w:abstractNumId w:val="32"/>
  </w:num>
  <w:num w:numId="4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724"/>
    <w:rsid w:val="000013E7"/>
    <w:rsid w:val="00004317"/>
    <w:rsid w:val="00005ABC"/>
    <w:rsid w:val="0000622A"/>
    <w:rsid w:val="00007F7B"/>
    <w:rsid w:val="0001330B"/>
    <w:rsid w:val="0002008E"/>
    <w:rsid w:val="000247CB"/>
    <w:rsid w:val="0004063E"/>
    <w:rsid w:val="00041966"/>
    <w:rsid w:val="00046A6F"/>
    <w:rsid w:val="00047949"/>
    <w:rsid w:val="0005657B"/>
    <w:rsid w:val="0006122C"/>
    <w:rsid w:val="000656D0"/>
    <w:rsid w:val="000666F4"/>
    <w:rsid w:val="00076450"/>
    <w:rsid w:val="0009635D"/>
    <w:rsid w:val="000A0E99"/>
    <w:rsid w:val="000A1E21"/>
    <w:rsid w:val="000A740C"/>
    <w:rsid w:val="000B0F74"/>
    <w:rsid w:val="000C07B6"/>
    <w:rsid w:val="000E0DDD"/>
    <w:rsid w:val="000E1001"/>
    <w:rsid w:val="000E29A8"/>
    <w:rsid w:val="000E5CDA"/>
    <w:rsid w:val="000F35A9"/>
    <w:rsid w:val="000F490E"/>
    <w:rsid w:val="000F4D8F"/>
    <w:rsid w:val="000F52A8"/>
    <w:rsid w:val="000F52E1"/>
    <w:rsid w:val="000F6E9D"/>
    <w:rsid w:val="000F6EC9"/>
    <w:rsid w:val="00104799"/>
    <w:rsid w:val="00113BEC"/>
    <w:rsid w:val="0011605A"/>
    <w:rsid w:val="00120BED"/>
    <w:rsid w:val="0012288B"/>
    <w:rsid w:val="001252A8"/>
    <w:rsid w:val="00127D3F"/>
    <w:rsid w:val="001343A1"/>
    <w:rsid w:val="00137470"/>
    <w:rsid w:val="00155BA9"/>
    <w:rsid w:val="00156EEB"/>
    <w:rsid w:val="00162126"/>
    <w:rsid w:val="00175CA2"/>
    <w:rsid w:val="00182200"/>
    <w:rsid w:val="00184EA4"/>
    <w:rsid w:val="0018664F"/>
    <w:rsid w:val="00190B3C"/>
    <w:rsid w:val="00193B1A"/>
    <w:rsid w:val="001A282F"/>
    <w:rsid w:val="001C4B51"/>
    <w:rsid w:val="001E4CC7"/>
    <w:rsid w:val="001E7B20"/>
    <w:rsid w:val="00202EBD"/>
    <w:rsid w:val="00206843"/>
    <w:rsid w:val="00223F6B"/>
    <w:rsid w:val="00230807"/>
    <w:rsid w:val="00233C91"/>
    <w:rsid w:val="00237547"/>
    <w:rsid w:val="00242A6A"/>
    <w:rsid w:val="00251BEB"/>
    <w:rsid w:val="00265F5B"/>
    <w:rsid w:val="00280CAE"/>
    <w:rsid w:val="00287715"/>
    <w:rsid w:val="00293B1B"/>
    <w:rsid w:val="002959C8"/>
    <w:rsid w:val="0029798E"/>
    <w:rsid w:val="002A012E"/>
    <w:rsid w:val="002A237E"/>
    <w:rsid w:val="002A4C91"/>
    <w:rsid w:val="002B36B2"/>
    <w:rsid w:val="002B3B1E"/>
    <w:rsid w:val="002C3EAF"/>
    <w:rsid w:val="002C4692"/>
    <w:rsid w:val="002D1750"/>
    <w:rsid w:val="002E051A"/>
    <w:rsid w:val="002E56C9"/>
    <w:rsid w:val="002E696C"/>
    <w:rsid w:val="002E77DE"/>
    <w:rsid w:val="002F352E"/>
    <w:rsid w:val="0030659E"/>
    <w:rsid w:val="0030710F"/>
    <w:rsid w:val="0030764D"/>
    <w:rsid w:val="003112B0"/>
    <w:rsid w:val="0031370B"/>
    <w:rsid w:val="00316B71"/>
    <w:rsid w:val="00321BFE"/>
    <w:rsid w:val="003229FE"/>
    <w:rsid w:val="00325498"/>
    <w:rsid w:val="00327639"/>
    <w:rsid w:val="003438F2"/>
    <w:rsid w:val="003510D0"/>
    <w:rsid w:val="003514C6"/>
    <w:rsid w:val="00353769"/>
    <w:rsid w:val="0035497D"/>
    <w:rsid w:val="00361C9A"/>
    <w:rsid w:val="00362BBC"/>
    <w:rsid w:val="0036501F"/>
    <w:rsid w:val="0038280C"/>
    <w:rsid w:val="0038480E"/>
    <w:rsid w:val="00397B7D"/>
    <w:rsid w:val="003B0982"/>
    <w:rsid w:val="003B14DD"/>
    <w:rsid w:val="003C7DB1"/>
    <w:rsid w:val="003D724A"/>
    <w:rsid w:val="003E22D7"/>
    <w:rsid w:val="003E4B9D"/>
    <w:rsid w:val="003E7CA9"/>
    <w:rsid w:val="003F0ECD"/>
    <w:rsid w:val="003F26C6"/>
    <w:rsid w:val="003F3D9D"/>
    <w:rsid w:val="003F3EBD"/>
    <w:rsid w:val="00414EEC"/>
    <w:rsid w:val="00437E6C"/>
    <w:rsid w:val="00442EB8"/>
    <w:rsid w:val="00443EA5"/>
    <w:rsid w:val="00465F86"/>
    <w:rsid w:val="004718F5"/>
    <w:rsid w:val="00486781"/>
    <w:rsid w:val="0049703F"/>
    <w:rsid w:val="004A012D"/>
    <w:rsid w:val="004A7B3F"/>
    <w:rsid w:val="004B08D3"/>
    <w:rsid w:val="004B4137"/>
    <w:rsid w:val="004F0C3B"/>
    <w:rsid w:val="004F2C5F"/>
    <w:rsid w:val="0051242D"/>
    <w:rsid w:val="00512FB3"/>
    <w:rsid w:val="00536A19"/>
    <w:rsid w:val="005375DA"/>
    <w:rsid w:val="00540161"/>
    <w:rsid w:val="00542984"/>
    <w:rsid w:val="0054684C"/>
    <w:rsid w:val="00547A7E"/>
    <w:rsid w:val="00552E34"/>
    <w:rsid w:val="00563796"/>
    <w:rsid w:val="00564009"/>
    <w:rsid w:val="00566558"/>
    <w:rsid w:val="00567614"/>
    <w:rsid w:val="005805B4"/>
    <w:rsid w:val="00584A50"/>
    <w:rsid w:val="00593E6C"/>
    <w:rsid w:val="00594AC7"/>
    <w:rsid w:val="005951BE"/>
    <w:rsid w:val="005969C3"/>
    <w:rsid w:val="005979DC"/>
    <w:rsid w:val="005B0691"/>
    <w:rsid w:val="005B7FFC"/>
    <w:rsid w:val="005C092A"/>
    <w:rsid w:val="005C114C"/>
    <w:rsid w:val="005C4AC6"/>
    <w:rsid w:val="005C6219"/>
    <w:rsid w:val="005D0870"/>
    <w:rsid w:val="005D1A76"/>
    <w:rsid w:val="005D4FFD"/>
    <w:rsid w:val="0060520E"/>
    <w:rsid w:val="00606132"/>
    <w:rsid w:val="00607309"/>
    <w:rsid w:val="00611DBA"/>
    <w:rsid w:val="00621F0C"/>
    <w:rsid w:val="006332AA"/>
    <w:rsid w:val="0063749B"/>
    <w:rsid w:val="00637EE8"/>
    <w:rsid w:val="00637F11"/>
    <w:rsid w:val="006773E4"/>
    <w:rsid w:val="0069659E"/>
    <w:rsid w:val="00697AAB"/>
    <w:rsid w:val="006A3031"/>
    <w:rsid w:val="006B727C"/>
    <w:rsid w:val="006C0D2C"/>
    <w:rsid w:val="006C290F"/>
    <w:rsid w:val="006C31FD"/>
    <w:rsid w:val="006C3750"/>
    <w:rsid w:val="006C4C2E"/>
    <w:rsid w:val="006D01C9"/>
    <w:rsid w:val="006D164B"/>
    <w:rsid w:val="006D30EF"/>
    <w:rsid w:val="006D5A27"/>
    <w:rsid w:val="006D601E"/>
    <w:rsid w:val="006D64C6"/>
    <w:rsid w:val="007008E6"/>
    <w:rsid w:val="0070727A"/>
    <w:rsid w:val="00724F69"/>
    <w:rsid w:val="00741167"/>
    <w:rsid w:val="00742CFA"/>
    <w:rsid w:val="00745033"/>
    <w:rsid w:val="00746DE3"/>
    <w:rsid w:val="00760658"/>
    <w:rsid w:val="00764886"/>
    <w:rsid w:val="00771698"/>
    <w:rsid w:val="0077222C"/>
    <w:rsid w:val="00772BF7"/>
    <w:rsid w:val="00773F4B"/>
    <w:rsid w:val="0077533F"/>
    <w:rsid w:val="00781607"/>
    <w:rsid w:val="007928E8"/>
    <w:rsid w:val="00792EB9"/>
    <w:rsid w:val="007930DD"/>
    <w:rsid w:val="00793DDF"/>
    <w:rsid w:val="007A0A88"/>
    <w:rsid w:val="007B20AE"/>
    <w:rsid w:val="007B4565"/>
    <w:rsid w:val="007B6220"/>
    <w:rsid w:val="007C1AD3"/>
    <w:rsid w:val="007E7322"/>
    <w:rsid w:val="007F3FE7"/>
    <w:rsid w:val="007F493E"/>
    <w:rsid w:val="00803AAE"/>
    <w:rsid w:val="00805048"/>
    <w:rsid w:val="00810D08"/>
    <w:rsid w:val="00813970"/>
    <w:rsid w:val="008252F5"/>
    <w:rsid w:val="00840FC2"/>
    <w:rsid w:val="008410B6"/>
    <w:rsid w:val="00845334"/>
    <w:rsid w:val="00851CC6"/>
    <w:rsid w:val="0085501A"/>
    <w:rsid w:val="0085747F"/>
    <w:rsid w:val="00865CD3"/>
    <w:rsid w:val="00886F65"/>
    <w:rsid w:val="008941A5"/>
    <w:rsid w:val="008957E2"/>
    <w:rsid w:val="008B4148"/>
    <w:rsid w:val="008C0813"/>
    <w:rsid w:val="008C0F95"/>
    <w:rsid w:val="008C3C65"/>
    <w:rsid w:val="008D12BE"/>
    <w:rsid w:val="008E20BC"/>
    <w:rsid w:val="008E20E8"/>
    <w:rsid w:val="00904691"/>
    <w:rsid w:val="00905491"/>
    <w:rsid w:val="0090630C"/>
    <w:rsid w:val="009105A3"/>
    <w:rsid w:val="00913255"/>
    <w:rsid w:val="00923C77"/>
    <w:rsid w:val="009301B4"/>
    <w:rsid w:val="00941768"/>
    <w:rsid w:val="00947159"/>
    <w:rsid w:val="009536A5"/>
    <w:rsid w:val="009548EE"/>
    <w:rsid w:val="00956E58"/>
    <w:rsid w:val="0095744D"/>
    <w:rsid w:val="00963D37"/>
    <w:rsid w:val="00965478"/>
    <w:rsid w:val="0096553A"/>
    <w:rsid w:val="00966724"/>
    <w:rsid w:val="00967B4D"/>
    <w:rsid w:val="0097388B"/>
    <w:rsid w:val="00975E52"/>
    <w:rsid w:val="00976F3C"/>
    <w:rsid w:val="009943CA"/>
    <w:rsid w:val="00995D58"/>
    <w:rsid w:val="009D0D7C"/>
    <w:rsid w:val="009D2479"/>
    <w:rsid w:val="009D521B"/>
    <w:rsid w:val="009D6CD2"/>
    <w:rsid w:val="009D79B5"/>
    <w:rsid w:val="009E6B25"/>
    <w:rsid w:val="009E7013"/>
    <w:rsid w:val="00A033FD"/>
    <w:rsid w:val="00A1379D"/>
    <w:rsid w:val="00A1729C"/>
    <w:rsid w:val="00A253FC"/>
    <w:rsid w:val="00A335C5"/>
    <w:rsid w:val="00A34E9D"/>
    <w:rsid w:val="00A54BA8"/>
    <w:rsid w:val="00A56EAF"/>
    <w:rsid w:val="00A579F4"/>
    <w:rsid w:val="00A63E65"/>
    <w:rsid w:val="00A70D1F"/>
    <w:rsid w:val="00A7100F"/>
    <w:rsid w:val="00A75F05"/>
    <w:rsid w:val="00A81397"/>
    <w:rsid w:val="00A87072"/>
    <w:rsid w:val="00A90DA7"/>
    <w:rsid w:val="00AA183B"/>
    <w:rsid w:val="00AA3DED"/>
    <w:rsid w:val="00AB0909"/>
    <w:rsid w:val="00AB3D5B"/>
    <w:rsid w:val="00AC1208"/>
    <w:rsid w:val="00AD06D4"/>
    <w:rsid w:val="00AD4CCA"/>
    <w:rsid w:val="00AE519F"/>
    <w:rsid w:val="00AE59DA"/>
    <w:rsid w:val="00AE5C8A"/>
    <w:rsid w:val="00B04FC1"/>
    <w:rsid w:val="00B16A8E"/>
    <w:rsid w:val="00B16EF7"/>
    <w:rsid w:val="00B25EA1"/>
    <w:rsid w:val="00B3540D"/>
    <w:rsid w:val="00B35A3E"/>
    <w:rsid w:val="00B4532C"/>
    <w:rsid w:val="00B54244"/>
    <w:rsid w:val="00B666AD"/>
    <w:rsid w:val="00B71944"/>
    <w:rsid w:val="00B755A9"/>
    <w:rsid w:val="00B76080"/>
    <w:rsid w:val="00B8084D"/>
    <w:rsid w:val="00B80A63"/>
    <w:rsid w:val="00B84BF0"/>
    <w:rsid w:val="00B91F81"/>
    <w:rsid w:val="00B976DD"/>
    <w:rsid w:val="00BA2B71"/>
    <w:rsid w:val="00BA2D59"/>
    <w:rsid w:val="00BB4A02"/>
    <w:rsid w:val="00BC674D"/>
    <w:rsid w:val="00BD1C3E"/>
    <w:rsid w:val="00BD347F"/>
    <w:rsid w:val="00BD420B"/>
    <w:rsid w:val="00BE1D6E"/>
    <w:rsid w:val="00BE48BA"/>
    <w:rsid w:val="00BF1993"/>
    <w:rsid w:val="00BF1AAB"/>
    <w:rsid w:val="00BF2379"/>
    <w:rsid w:val="00BF71CC"/>
    <w:rsid w:val="00C04F32"/>
    <w:rsid w:val="00C068B1"/>
    <w:rsid w:val="00C12ED6"/>
    <w:rsid w:val="00C13C58"/>
    <w:rsid w:val="00C161D9"/>
    <w:rsid w:val="00C219E5"/>
    <w:rsid w:val="00C26954"/>
    <w:rsid w:val="00C30A0B"/>
    <w:rsid w:val="00C32243"/>
    <w:rsid w:val="00C3313A"/>
    <w:rsid w:val="00C35F94"/>
    <w:rsid w:val="00C728C0"/>
    <w:rsid w:val="00C774C7"/>
    <w:rsid w:val="00C80507"/>
    <w:rsid w:val="00C81157"/>
    <w:rsid w:val="00C8239D"/>
    <w:rsid w:val="00C834AD"/>
    <w:rsid w:val="00C91898"/>
    <w:rsid w:val="00CA188B"/>
    <w:rsid w:val="00CA596C"/>
    <w:rsid w:val="00CA5DA9"/>
    <w:rsid w:val="00CB0D5D"/>
    <w:rsid w:val="00CB33E2"/>
    <w:rsid w:val="00CC2310"/>
    <w:rsid w:val="00CC3AAE"/>
    <w:rsid w:val="00CC7F5B"/>
    <w:rsid w:val="00CD18EF"/>
    <w:rsid w:val="00CD2BA5"/>
    <w:rsid w:val="00CD7C94"/>
    <w:rsid w:val="00CF3CC1"/>
    <w:rsid w:val="00D248EF"/>
    <w:rsid w:val="00D27FFE"/>
    <w:rsid w:val="00D529FC"/>
    <w:rsid w:val="00D64CF8"/>
    <w:rsid w:val="00D65ECC"/>
    <w:rsid w:val="00D735DB"/>
    <w:rsid w:val="00D76A1C"/>
    <w:rsid w:val="00D939A4"/>
    <w:rsid w:val="00D93CB6"/>
    <w:rsid w:val="00D95B64"/>
    <w:rsid w:val="00D96BDD"/>
    <w:rsid w:val="00D9711D"/>
    <w:rsid w:val="00DA32C4"/>
    <w:rsid w:val="00DA5F36"/>
    <w:rsid w:val="00DB516D"/>
    <w:rsid w:val="00DC455F"/>
    <w:rsid w:val="00DC4609"/>
    <w:rsid w:val="00DD2518"/>
    <w:rsid w:val="00DD33AA"/>
    <w:rsid w:val="00DD7F4E"/>
    <w:rsid w:val="00DE4535"/>
    <w:rsid w:val="00DE5D19"/>
    <w:rsid w:val="00DF4E5B"/>
    <w:rsid w:val="00E002B5"/>
    <w:rsid w:val="00E01581"/>
    <w:rsid w:val="00E01C42"/>
    <w:rsid w:val="00E05CA1"/>
    <w:rsid w:val="00E16388"/>
    <w:rsid w:val="00E247F1"/>
    <w:rsid w:val="00E3500B"/>
    <w:rsid w:val="00E41B54"/>
    <w:rsid w:val="00E45624"/>
    <w:rsid w:val="00E45E52"/>
    <w:rsid w:val="00E46B7C"/>
    <w:rsid w:val="00E46CF9"/>
    <w:rsid w:val="00E5304A"/>
    <w:rsid w:val="00E5478D"/>
    <w:rsid w:val="00E6651A"/>
    <w:rsid w:val="00E8488C"/>
    <w:rsid w:val="00E902A5"/>
    <w:rsid w:val="00E90DC4"/>
    <w:rsid w:val="00E90E5F"/>
    <w:rsid w:val="00EA3AB9"/>
    <w:rsid w:val="00EA5006"/>
    <w:rsid w:val="00EA59A0"/>
    <w:rsid w:val="00EA6E5C"/>
    <w:rsid w:val="00EA7CCF"/>
    <w:rsid w:val="00EB0D75"/>
    <w:rsid w:val="00EB673A"/>
    <w:rsid w:val="00EC0B2B"/>
    <w:rsid w:val="00EC0B91"/>
    <w:rsid w:val="00EC2B7C"/>
    <w:rsid w:val="00EC51C5"/>
    <w:rsid w:val="00ED2BA3"/>
    <w:rsid w:val="00ED465D"/>
    <w:rsid w:val="00EE2658"/>
    <w:rsid w:val="00EE5FA9"/>
    <w:rsid w:val="00EE6143"/>
    <w:rsid w:val="00EF1189"/>
    <w:rsid w:val="00EF5A17"/>
    <w:rsid w:val="00F01D29"/>
    <w:rsid w:val="00F2699D"/>
    <w:rsid w:val="00F2769D"/>
    <w:rsid w:val="00F4093D"/>
    <w:rsid w:val="00F51BA5"/>
    <w:rsid w:val="00F600F7"/>
    <w:rsid w:val="00F61914"/>
    <w:rsid w:val="00F72997"/>
    <w:rsid w:val="00F72BDF"/>
    <w:rsid w:val="00F75314"/>
    <w:rsid w:val="00F81E43"/>
    <w:rsid w:val="00F81EB2"/>
    <w:rsid w:val="00F972D8"/>
    <w:rsid w:val="00F97D0E"/>
    <w:rsid w:val="00FA214D"/>
    <w:rsid w:val="00FA373C"/>
    <w:rsid w:val="00FB0171"/>
    <w:rsid w:val="00FD244A"/>
    <w:rsid w:val="00FD3329"/>
    <w:rsid w:val="00FD4D2D"/>
    <w:rsid w:val="00FE2F96"/>
    <w:rsid w:val="00FE3A47"/>
    <w:rsid w:val="00FE60D2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45BA8E2-5689-48E9-8CDC-C85003C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BC"/>
    <w:rPr>
      <w:sz w:val="24"/>
      <w:szCs w:val="24"/>
    </w:rPr>
  </w:style>
  <w:style w:type="paragraph" w:styleId="1">
    <w:name w:val="heading 1"/>
    <w:basedOn w:val="a"/>
    <w:next w:val="a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62BBC"/>
    <w:rPr>
      <w:szCs w:val="20"/>
      <w:lang w:val="ro-RO"/>
    </w:rPr>
  </w:style>
  <w:style w:type="paragraph" w:customStyle="1" w:styleId="PRAG14">
    <w:name w:val="PRAG_14"/>
    <w:basedOn w:val="a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362BB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362BBC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362BBC"/>
    <w:pPr>
      <w:ind w:left="360"/>
    </w:pPr>
    <w:rPr>
      <w:szCs w:val="20"/>
      <w:lang w:val="ro-RO"/>
    </w:rPr>
  </w:style>
  <w:style w:type="paragraph" w:styleId="31">
    <w:name w:val="Body Text Indent 3"/>
    <w:basedOn w:val="a"/>
    <w:link w:val="32"/>
    <w:rsid w:val="00362BBC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362BBC"/>
    <w:pPr>
      <w:ind w:left="-567" w:right="-908"/>
    </w:pPr>
    <w:rPr>
      <w:sz w:val="28"/>
      <w:szCs w:val="20"/>
      <w:lang w:val="ro-RO"/>
    </w:rPr>
  </w:style>
  <w:style w:type="paragraph" w:styleId="a7">
    <w:name w:val="Body Text"/>
    <w:basedOn w:val="a"/>
    <w:link w:val="a8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a9">
    <w:name w:val="header"/>
    <w:basedOn w:val="a"/>
    <w:rsid w:val="00193B1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1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9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93B1A"/>
  </w:style>
  <w:style w:type="paragraph" w:styleId="ad">
    <w:name w:val="caption"/>
    <w:basedOn w:val="a"/>
    <w:next w:val="a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22">
    <w:name w:val="List 2"/>
    <w:basedOn w:val="a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33">
    <w:name w:val="List 3"/>
    <w:basedOn w:val="a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23">
    <w:name w:val="List Continue 2"/>
    <w:basedOn w:val="a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ae">
    <w:name w:val="Plain Text"/>
    <w:basedOn w:val="a"/>
    <w:link w:val="af"/>
    <w:rsid w:val="00CF3CC1"/>
    <w:rPr>
      <w:rFonts w:ascii="Courier New" w:hAnsi="Courier New"/>
      <w:sz w:val="20"/>
      <w:szCs w:val="20"/>
    </w:rPr>
  </w:style>
  <w:style w:type="character" w:styleId="af0">
    <w:name w:val="Hyperlink"/>
    <w:basedOn w:val="a0"/>
    <w:rsid w:val="000F35A9"/>
    <w:rPr>
      <w:strike w:val="0"/>
      <w:dstrike w:val="0"/>
      <w:color w:val="0000FF"/>
      <w:u w:val="none"/>
      <w:effect w:val="none"/>
    </w:rPr>
  </w:style>
  <w:style w:type="paragraph" w:styleId="af1">
    <w:name w:val="Subtitle"/>
    <w:basedOn w:val="a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af2">
    <w:name w:val="Balloon Text"/>
    <w:basedOn w:val="a"/>
    <w:link w:val="af3"/>
    <w:rsid w:val="002D17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175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C092A"/>
    <w:pPr>
      <w:ind w:left="720"/>
      <w:contextualSpacing/>
    </w:pPr>
  </w:style>
  <w:style w:type="character" w:customStyle="1" w:styleId="af">
    <w:name w:val="Текст Знак"/>
    <w:link w:val="ae"/>
    <w:rsid w:val="00202EBD"/>
    <w:rPr>
      <w:rFonts w:ascii="Courier New" w:hAnsi="Courier New"/>
    </w:rPr>
  </w:style>
  <w:style w:type="character" w:customStyle="1" w:styleId="a5">
    <w:name w:val="Название Знак"/>
    <w:link w:val="a4"/>
    <w:rsid w:val="00593E6C"/>
    <w:rPr>
      <w:b/>
      <w:bCs/>
      <w:i/>
      <w:iCs/>
      <w:sz w:val="32"/>
      <w:szCs w:val="24"/>
      <w:lang w:val="ro-RO"/>
    </w:rPr>
  </w:style>
  <w:style w:type="character" w:customStyle="1" w:styleId="a8">
    <w:name w:val="Основной текст Знак"/>
    <w:basedOn w:val="a0"/>
    <w:link w:val="a7"/>
    <w:rsid w:val="00E90E5F"/>
    <w:rPr>
      <w:snapToGrid w:val="0"/>
      <w:sz w:val="24"/>
      <w:lang w:val="ro-RO"/>
    </w:rPr>
  </w:style>
  <w:style w:type="character" w:customStyle="1" w:styleId="32">
    <w:name w:val="Основной текст с отступом 3 Знак"/>
    <w:basedOn w:val="a0"/>
    <w:link w:val="31"/>
    <w:rsid w:val="00E8488C"/>
    <w:rPr>
      <w:sz w:val="22"/>
      <w:lang w:val="ro-RO"/>
    </w:rPr>
  </w:style>
  <w:style w:type="paragraph" w:customStyle="1" w:styleId="ListParagraph1">
    <w:name w:val="List Paragraph1"/>
    <w:basedOn w:val="a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5">
    <w:name w:val="Содержимое таблицы"/>
    <w:basedOn w:val="a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6">
    <w:name w:val="Normal (Web)"/>
    <w:basedOn w:val="a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paragraph" w:styleId="HTML">
    <w:name w:val="HTML Preformatted"/>
    <w:basedOn w:val="a"/>
    <w:link w:val="HTML0"/>
    <w:uiPriority w:val="99"/>
    <w:semiHidden/>
    <w:unhideWhenUsed/>
    <w:rsid w:val="002C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E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DB02-55F3-47DF-B7FF-7BCC1063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4535</Words>
  <Characters>25850</Characters>
  <Application>Microsoft Office Word</Application>
  <DocSecurity>0</DocSecurity>
  <Lines>215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30325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REABILITOLOG</cp:lastModifiedBy>
  <cp:revision>8</cp:revision>
  <cp:lastPrinted>2019-05-13T06:54:00Z</cp:lastPrinted>
  <dcterms:created xsi:type="dcterms:W3CDTF">2019-05-07T13:02:00Z</dcterms:created>
  <dcterms:modified xsi:type="dcterms:W3CDTF">2019-05-13T06:54:00Z</dcterms:modified>
</cp:coreProperties>
</file>